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A955A">
      <w:pPr>
        <w:pStyle w:val="2"/>
        <w:spacing w:after="0" w:line="480" w:lineRule="auto"/>
        <w:jc w:val="center"/>
        <w:rPr>
          <w:rFonts w:ascii="宋体" w:hAnsi="宋体" w:eastAsia="宋体" w:cs="宋体"/>
          <w:b/>
          <w:bCs/>
          <w:sz w:val="84"/>
          <w:szCs w:val="84"/>
        </w:rPr>
      </w:pPr>
      <w:bookmarkStart w:id="0" w:name="_GoBack"/>
      <w:r>
        <w:rPr>
          <w:rFonts w:hint="eastAsia" w:ascii="宋体" w:hAnsi="宋体" w:eastAsia="宋体" w:cs="宋体"/>
          <w:b/>
          <w:bCs/>
          <w:sz w:val="84"/>
          <w:szCs w:val="84"/>
        </w:rPr>
        <w:t>达州市通川区人民医院</w:t>
      </w:r>
    </w:p>
    <w:p w14:paraId="483392C1">
      <w:pPr>
        <w:pStyle w:val="15"/>
        <w:ind w:firstLine="843"/>
        <w:jc w:val="center"/>
        <w:rPr>
          <w:rFonts w:ascii="宋体" w:hAnsi="宋体" w:eastAsia="宋体" w:cs="宋体"/>
          <w:b/>
          <w:bCs/>
          <w:sz w:val="52"/>
          <w:szCs w:val="52"/>
        </w:rPr>
      </w:pPr>
      <w:r>
        <w:rPr>
          <w:rFonts w:hint="eastAsia" w:ascii="宋体" w:hAnsi="宋体" w:eastAsia="宋体" w:cs="宋体"/>
          <w:b/>
          <w:bCs/>
          <w:sz w:val="84"/>
          <w:szCs w:val="84"/>
        </w:rPr>
        <w:t>竞争性磋商文件</w:t>
      </w:r>
      <w:bookmarkEnd w:id="0"/>
    </w:p>
    <w:p w14:paraId="240DBA0E">
      <w:pPr>
        <w:pStyle w:val="15"/>
        <w:ind w:firstLine="522"/>
        <w:rPr>
          <w:rFonts w:ascii="宋体" w:hAnsi="宋体" w:eastAsia="宋体" w:cs="宋体"/>
          <w:b/>
          <w:bCs/>
          <w:sz w:val="52"/>
          <w:szCs w:val="52"/>
        </w:rPr>
      </w:pPr>
    </w:p>
    <w:p w14:paraId="7A94E3CF">
      <w:pPr>
        <w:pStyle w:val="15"/>
        <w:ind w:firstLine="522"/>
        <w:rPr>
          <w:rFonts w:ascii="宋体" w:hAnsi="宋体" w:eastAsia="宋体" w:cs="宋体"/>
          <w:b/>
          <w:bCs/>
          <w:sz w:val="52"/>
          <w:szCs w:val="52"/>
        </w:rPr>
      </w:pPr>
    </w:p>
    <w:p w14:paraId="0895AEA5">
      <w:pPr>
        <w:spacing w:line="360" w:lineRule="auto"/>
        <w:ind w:left="2610" w:hanging="2610" w:hangingChars="500"/>
        <w:jc w:val="left"/>
        <w:rPr>
          <w:rFonts w:ascii="宋体" w:hAnsi="宋体" w:eastAsia="宋体" w:cs="宋体"/>
          <w:b/>
          <w:bCs/>
          <w:sz w:val="52"/>
          <w:szCs w:val="52"/>
        </w:rPr>
      </w:pPr>
      <w:r>
        <w:rPr>
          <w:rFonts w:hint="eastAsia" w:ascii="宋体" w:hAnsi="宋体" w:eastAsia="宋体" w:cs="宋体"/>
          <w:b/>
          <w:bCs/>
          <w:sz w:val="52"/>
          <w:szCs w:val="52"/>
        </w:rPr>
        <w:t>项目名称：区域心电诊断系统及设备采购项目</w:t>
      </w:r>
    </w:p>
    <w:p w14:paraId="52E3207D">
      <w:pPr>
        <w:pStyle w:val="2"/>
        <w:spacing w:after="0" w:line="480" w:lineRule="auto"/>
        <w:rPr>
          <w:rFonts w:ascii="宋体" w:hAnsi="宋体" w:eastAsia="宋体" w:cs="宋体"/>
          <w:b/>
          <w:bCs/>
          <w:sz w:val="52"/>
          <w:szCs w:val="52"/>
        </w:rPr>
      </w:pPr>
    </w:p>
    <w:p w14:paraId="447DE508">
      <w:pPr>
        <w:pStyle w:val="15"/>
        <w:ind w:firstLine="0" w:firstLineChars="0"/>
        <w:rPr>
          <w:rFonts w:ascii="宋体" w:hAnsi="宋体" w:eastAsia="宋体" w:cs="宋体"/>
          <w:b/>
          <w:bCs/>
          <w:sz w:val="52"/>
          <w:szCs w:val="52"/>
        </w:rPr>
      </w:pPr>
    </w:p>
    <w:p w14:paraId="74ABB683">
      <w:pPr>
        <w:pStyle w:val="2"/>
        <w:spacing w:after="0" w:line="480" w:lineRule="auto"/>
        <w:rPr>
          <w:rFonts w:ascii="宋体" w:hAnsi="宋体" w:eastAsia="宋体" w:cs="宋体"/>
          <w:b/>
          <w:bCs/>
          <w:sz w:val="52"/>
          <w:szCs w:val="52"/>
        </w:rPr>
      </w:pPr>
    </w:p>
    <w:p w14:paraId="11DBDA5E">
      <w:pPr>
        <w:pStyle w:val="2"/>
        <w:spacing w:after="0" w:line="480" w:lineRule="auto"/>
        <w:ind w:firstLine="522" w:firstLineChars="100"/>
        <w:rPr>
          <w:rFonts w:ascii="宋体" w:hAnsi="宋体" w:eastAsia="宋体" w:cs="宋体"/>
          <w:sz w:val="52"/>
          <w:szCs w:val="52"/>
        </w:rPr>
      </w:pPr>
      <w:r>
        <w:rPr>
          <w:rFonts w:hint="eastAsia" w:ascii="宋体" w:hAnsi="宋体" w:eastAsia="宋体" w:cs="宋体"/>
          <w:b/>
          <w:bCs/>
          <w:sz w:val="52"/>
          <w:szCs w:val="52"/>
        </w:rPr>
        <w:t>编制日期：</w:t>
      </w:r>
      <w:r>
        <w:rPr>
          <w:rFonts w:hint="eastAsia" w:ascii="宋体" w:hAnsi="宋体" w:eastAsia="宋体" w:cs="宋体"/>
          <w:b/>
          <w:bCs/>
          <w:sz w:val="52"/>
          <w:szCs w:val="52"/>
          <w:u w:val="single"/>
        </w:rPr>
        <w:t>2025年12月1</w:t>
      </w:r>
      <w:r>
        <w:rPr>
          <w:rFonts w:ascii="宋体" w:hAnsi="宋体" w:eastAsia="宋体" w:cs="宋体"/>
          <w:b/>
          <w:bCs/>
          <w:sz w:val="52"/>
          <w:szCs w:val="52"/>
          <w:u w:val="single"/>
        </w:rPr>
        <w:t>5</w:t>
      </w:r>
      <w:r>
        <w:rPr>
          <w:rFonts w:hint="eastAsia" w:ascii="宋体" w:hAnsi="宋体" w:eastAsia="宋体" w:cs="宋体"/>
          <w:b/>
          <w:bCs/>
          <w:sz w:val="52"/>
          <w:szCs w:val="52"/>
          <w:u w:val="single"/>
        </w:rPr>
        <w:t>日</w:t>
      </w:r>
    </w:p>
    <w:p w14:paraId="1424F4B2">
      <w:pPr>
        <w:spacing w:line="500" w:lineRule="exact"/>
        <w:jc w:val="center"/>
        <w:rPr>
          <w:rFonts w:ascii="宋体" w:hAnsi="宋体" w:eastAsia="宋体" w:cs="宋体"/>
          <w:b/>
          <w:bCs/>
          <w:sz w:val="32"/>
          <w:szCs w:val="32"/>
        </w:rPr>
      </w:pPr>
    </w:p>
    <w:p w14:paraId="018D7B6C">
      <w:pPr>
        <w:pStyle w:val="2"/>
        <w:rPr>
          <w:rFonts w:ascii="宋体" w:hAnsi="宋体" w:eastAsia="宋体" w:cs="宋体"/>
          <w:b/>
          <w:bCs/>
          <w:sz w:val="32"/>
          <w:szCs w:val="32"/>
        </w:rPr>
      </w:pPr>
    </w:p>
    <w:p w14:paraId="647D79E4">
      <w:pPr>
        <w:pStyle w:val="15"/>
        <w:ind w:firstLine="321"/>
        <w:rPr>
          <w:rFonts w:ascii="宋体" w:hAnsi="宋体" w:eastAsia="宋体" w:cs="宋体"/>
          <w:b/>
          <w:bCs/>
          <w:sz w:val="32"/>
          <w:szCs w:val="32"/>
        </w:rPr>
      </w:pPr>
    </w:p>
    <w:p w14:paraId="00C775B9"/>
    <w:p w14:paraId="1AE48486">
      <w:pPr>
        <w:pStyle w:val="15"/>
        <w:ind w:firstLine="321"/>
        <w:rPr>
          <w:rFonts w:ascii="宋体" w:hAnsi="宋体" w:eastAsia="宋体" w:cs="宋体"/>
          <w:b/>
          <w:bCs/>
          <w:sz w:val="32"/>
          <w:szCs w:val="32"/>
        </w:rPr>
      </w:pPr>
    </w:p>
    <w:p w14:paraId="4D7E752D">
      <w:pPr>
        <w:rPr>
          <w:rFonts w:ascii="宋体" w:hAnsi="宋体" w:eastAsia="宋体" w:cs="宋体"/>
          <w:b/>
          <w:bCs/>
          <w:sz w:val="32"/>
          <w:szCs w:val="32"/>
        </w:rPr>
      </w:pPr>
    </w:p>
    <w:p w14:paraId="636EC68B">
      <w:pPr>
        <w:ind w:left="3499" w:leftChars="1050" w:hanging="1294" w:hangingChars="293"/>
        <w:rPr>
          <w:rFonts w:ascii="黑体" w:hAnsi="黑体" w:eastAsia="黑体" w:cs="黑体"/>
          <w:b/>
          <w:sz w:val="44"/>
          <w:szCs w:val="44"/>
        </w:rPr>
      </w:pPr>
    </w:p>
    <w:p w14:paraId="06BDF3FB">
      <w:pPr>
        <w:ind w:left="3499" w:leftChars="1050" w:hanging="1294" w:hangingChars="293"/>
        <w:rPr>
          <w:rFonts w:ascii="黑体" w:hAnsi="黑体" w:eastAsia="黑体" w:cs="黑体"/>
          <w:b/>
          <w:sz w:val="44"/>
          <w:szCs w:val="44"/>
        </w:rPr>
      </w:pPr>
      <w:r>
        <w:rPr>
          <w:rFonts w:hint="eastAsia" w:ascii="黑体" w:hAnsi="黑体" w:eastAsia="黑体" w:cs="黑体"/>
          <w:b/>
          <w:sz w:val="44"/>
          <w:szCs w:val="44"/>
        </w:rPr>
        <w:t>达州市通川区人民医院</w:t>
      </w:r>
    </w:p>
    <w:p w14:paraId="4ECA1EB8">
      <w:pPr>
        <w:jc w:val="center"/>
        <w:rPr>
          <w:rFonts w:ascii="黑体" w:hAnsi="黑体" w:eastAsia="黑体" w:cs="黑体"/>
          <w:b/>
          <w:bCs/>
          <w:sz w:val="44"/>
          <w:szCs w:val="44"/>
        </w:rPr>
      </w:pPr>
      <w:r>
        <w:rPr>
          <w:rFonts w:hint="eastAsia" w:ascii="黑体" w:hAnsi="黑体" w:eastAsia="黑体" w:cs="黑体"/>
          <w:b/>
          <w:sz w:val="44"/>
          <w:szCs w:val="44"/>
        </w:rPr>
        <w:t>关于区域心电诊断系统及设备采购项目的公</w:t>
      </w:r>
      <w:r>
        <w:rPr>
          <w:rFonts w:hint="eastAsia" w:ascii="黑体" w:hAnsi="黑体" w:eastAsia="黑体" w:cs="黑体"/>
          <w:b/>
          <w:bCs/>
          <w:sz w:val="44"/>
          <w:szCs w:val="44"/>
        </w:rPr>
        <w:t>告</w:t>
      </w:r>
    </w:p>
    <w:p w14:paraId="1C74455E">
      <w:p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我院因工作需要，拟对区域心电诊断系统及设备，现对相关内容公开采购。现公示请有符合要求的公司前来参与竞投。</w:t>
      </w:r>
    </w:p>
    <w:p w14:paraId="1A45711F">
      <w:pPr>
        <w:numPr>
          <w:ilvl w:val="0"/>
          <w:numId w:val="1"/>
        </w:numPr>
        <w:spacing w:line="400" w:lineRule="exact"/>
        <w:ind w:firstLine="562" w:firstLineChars="200"/>
        <w:jc w:val="left"/>
        <w:rPr>
          <w:rFonts w:asciiTheme="minorEastAsia" w:hAnsiTheme="minorEastAsia" w:cstheme="minorEastAsia"/>
          <w:sz w:val="28"/>
          <w:szCs w:val="28"/>
          <w:lang w:eastAsia="en-US"/>
        </w:rPr>
      </w:pPr>
      <w:r>
        <w:rPr>
          <w:rFonts w:hint="eastAsia" w:asciiTheme="minorEastAsia" w:hAnsiTheme="minorEastAsia" w:cstheme="minorEastAsia"/>
          <w:b/>
          <w:bCs/>
          <w:sz w:val="28"/>
          <w:szCs w:val="28"/>
          <w:lang w:eastAsia="en-US"/>
        </w:rPr>
        <w:t>资格要求</w:t>
      </w:r>
      <w:r>
        <w:rPr>
          <w:rFonts w:hint="eastAsia" w:asciiTheme="minorEastAsia" w:hAnsiTheme="minorEastAsia" w:cstheme="minorEastAsia"/>
          <w:sz w:val="28"/>
          <w:szCs w:val="28"/>
        </w:rPr>
        <w:t>：</w:t>
      </w:r>
    </w:p>
    <w:p w14:paraId="506D39B2">
      <w:pPr>
        <w:pStyle w:val="2"/>
        <w:numPr>
          <w:ilvl w:val="0"/>
          <w:numId w:val="2"/>
        </w:numPr>
        <w:rPr>
          <w:rFonts w:asciiTheme="minorEastAsia" w:hAnsiTheme="minorEastAsia" w:cstheme="minorEastAsia"/>
          <w:sz w:val="24"/>
          <w:szCs w:val="24"/>
        </w:rPr>
      </w:pPr>
      <w:r>
        <w:rPr>
          <w:rFonts w:hint="eastAsia" w:asciiTheme="minorEastAsia" w:hAnsiTheme="minorEastAsia" w:cstheme="minorEastAsia"/>
          <w:sz w:val="24"/>
          <w:szCs w:val="24"/>
        </w:rPr>
        <w:t>具有独立承担民事责任能力的合法企业。</w:t>
      </w:r>
    </w:p>
    <w:p w14:paraId="35D699C3">
      <w:pPr>
        <w:pStyle w:val="2"/>
        <w:numPr>
          <w:ilvl w:val="0"/>
          <w:numId w:val="2"/>
        </w:numPr>
        <w:rPr>
          <w:rFonts w:asciiTheme="minorEastAsia" w:hAnsiTheme="minorEastAsia" w:cstheme="minorEastAsia"/>
          <w:sz w:val="24"/>
          <w:szCs w:val="24"/>
        </w:rPr>
      </w:pPr>
      <w:r>
        <w:rPr>
          <w:rFonts w:hint="eastAsia" w:asciiTheme="minorEastAsia" w:hAnsiTheme="minorEastAsia" w:cstheme="minorEastAsia"/>
          <w:sz w:val="24"/>
          <w:szCs w:val="24"/>
        </w:rPr>
        <w:t>具有良好的商业信誉和健全的财务会计制度。</w:t>
      </w:r>
    </w:p>
    <w:p w14:paraId="4FE1EB3D">
      <w:pPr>
        <w:pStyle w:val="2"/>
        <w:numPr>
          <w:ilvl w:val="0"/>
          <w:numId w:val="2"/>
        </w:numPr>
        <w:rPr>
          <w:rFonts w:asciiTheme="minorEastAsia" w:hAnsiTheme="minorEastAsia" w:cstheme="minorEastAsia"/>
          <w:sz w:val="24"/>
          <w:szCs w:val="24"/>
        </w:rPr>
      </w:pPr>
      <w:r>
        <w:rPr>
          <w:rFonts w:hint="eastAsia" w:asciiTheme="minorEastAsia" w:hAnsiTheme="minorEastAsia" w:cstheme="minorEastAsia"/>
          <w:sz w:val="24"/>
          <w:szCs w:val="24"/>
        </w:rPr>
        <w:t>具有履行合同所必须的设备和专业技术能力。</w:t>
      </w:r>
    </w:p>
    <w:p w14:paraId="1248577E">
      <w:pPr>
        <w:pStyle w:val="2"/>
        <w:numPr>
          <w:ilvl w:val="0"/>
          <w:numId w:val="2"/>
        </w:numPr>
        <w:rPr>
          <w:rFonts w:asciiTheme="minorEastAsia" w:hAnsiTheme="minorEastAsia" w:cstheme="minorEastAsia"/>
          <w:sz w:val="24"/>
          <w:szCs w:val="24"/>
        </w:rPr>
      </w:pPr>
      <w:r>
        <w:rPr>
          <w:rFonts w:hint="eastAsia" w:asciiTheme="minorEastAsia" w:hAnsiTheme="minorEastAsia" w:cstheme="minorEastAsia"/>
          <w:sz w:val="24"/>
          <w:szCs w:val="24"/>
        </w:rPr>
        <w:t>具有依法缴纳税收和社会保障资金的良好记录。</w:t>
      </w:r>
    </w:p>
    <w:p w14:paraId="241FB0EC">
      <w:pPr>
        <w:pStyle w:val="2"/>
        <w:numPr>
          <w:ilvl w:val="0"/>
          <w:numId w:val="2"/>
        </w:numPr>
        <w:rPr>
          <w:rFonts w:asciiTheme="minorEastAsia" w:hAnsiTheme="minorEastAsia" w:cstheme="minorEastAsia"/>
          <w:sz w:val="24"/>
          <w:szCs w:val="24"/>
        </w:rPr>
      </w:pPr>
      <w:r>
        <w:rPr>
          <w:rFonts w:hint="eastAsia" w:asciiTheme="minorEastAsia" w:hAnsiTheme="minorEastAsia" w:cstheme="minorEastAsia"/>
          <w:sz w:val="24"/>
          <w:szCs w:val="24"/>
        </w:rPr>
        <w:t>参加本次采购活动前三年内，在经营活动中无重大违法违规记录。</w:t>
      </w:r>
    </w:p>
    <w:p w14:paraId="43DBBDC8">
      <w:pPr>
        <w:pStyle w:val="2"/>
        <w:numPr>
          <w:ilvl w:val="0"/>
          <w:numId w:val="2"/>
        </w:numPr>
        <w:rPr>
          <w:rFonts w:asciiTheme="minorEastAsia" w:hAnsiTheme="minorEastAsia" w:cstheme="minorEastAsia"/>
          <w:sz w:val="24"/>
          <w:szCs w:val="24"/>
        </w:rPr>
      </w:pPr>
      <w:r>
        <w:rPr>
          <w:rFonts w:hint="eastAsia" w:asciiTheme="minorEastAsia" w:hAnsiTheme="minorEastAsia" w:cstheme="minorEastAsia"/>
          <w:sz w:val="24"/>
          <w:szCs w:val="24"/>
        </w:rPr>
        <w:t>法律、行政法规规定的其他条件。</w:t>
      </w:r>
    </w:p>
    <w:p w14:paraId="7FD76252">
      <w:pPr>
        <w:pStyle w:val="2"/>
        <w:numPr>
          <w:ilvl w:val="0"/>
          <w:numId w:val="2"/>
        </w:numPr>
        <w:rPr>
          <w:rFonts w:asciiTheme="minorEastAsia" w:hAnsiTheme="minorEastAsia" w:cstheme="minorEastAsia"/>
          <w:sz w:val="24"/>
          <w:szCs w:val="24"/>
        </w:rPr>
      </w:pPr>
      <w:r>
        <w:rPr>
          <w:rFonts w:hint="eastAsia" w:asciiTheme="minorEastAsia" w:hAnsiTheme="minorEastAsia" w:cstheme="minorEastAsia"/>
          <w:sz w:val="24"/>
          <w:szCs w:val="24"/>
        </w:rPr>
        <w:t>本项目不接受联合体投标。</w:t>
      </w:r>
    </w:p>
    <w:p w14:paraId="7DA00E05">
      <w:pPr>
        <w:pStyle w:val="2"/>
        <w:numPr>
          <w:ilvl w:val="0"/>
          <w:numId w:val="2"/>
        </w:numPr>
        <w:rPr>
          <w:rFonts w:asciiTheme="minorEastAsia" w:hAnsiTheme="minorEastAsia" w:cstheme="minorEastAsia"/>
          <w:sz w:val="24"/>
          <w:szCs w:val="24"/>
        </w:rPr>
      </w:pPr>
      <w:r>
        <w:rPr>
          <w:rFonts w:hint="eastAsia" w:asciiTheme="minorEastAsia" w:hAnsiTheme="minorEastAsia" w:cstheme="minorEastAsia"/>
          <w:sz w:val="24"/>
          <w:szCs w:val="24"/>
        </w:rPr>
        <w:t>本项目的特定资格要求：投标产品及其配置产品为医疗设备的，投标人须符合《医疗器械监督管理条例》要求，并针对其自身生产的产品需提供医疗器械生产许可证或生产备案凭证，针对非自身生产的产品需提供医疗器械经营企业许可证或经营备案凭证（已提供包含二类备案的多证合一营业执照的供应商除外）。</w:t>
      </w:r>
    </w:p>
    <w:p w14:paraId="214C2AC3">
      <w:pPr>
        <w:pStyle w:val="2"/>
        <w:numPr>
          <w:ilvl w:val="0"/>
          <w:numId w:val="2"/>
        </w:numPr>
        <w:rPr>
          <w:rFonts w:asciiTheme="minorEastAsia" w:hAnsiTheme="minorEastAsia" w:cstheme="minorEastAsia"/>
          <w:sz w:val="24"/>
          <w:szCs w:val="24"/>
        </w:rPr>
      </w:pPr>
      <w:r>
        <w:rPr>
          <w:rFonts w:hint="eastAsia" w:asciiTheme="minorEastAsia" w:hAnsiTheme="minorEastAsia" w:cstheme="minorEastAsia"/>
          <w:sz w:val="24"/>
          <w:szCs w:val="24"/>
        </w:rPr>
        <w:t>心电系统软件著作权证书及项目要求的相关资质。</w:t>
      </w:r>
    </w:p>
    <w:p w14:paraId="4743C565">
      <w:pPr>
        <w:pStyle w:val="23"/>
        <w:spacing w:line="400" w:lineRule="exact"/>
        <w:ind w:firstLine="562"/>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二、采购内容、预算控制价及质保期限：</w:t>
      </w:r>
    </w:p>
    <w:tbl>
      <w:tblPr>
        <w:tblStyle w:val="16"/>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950"/>
        <w:gridCol w:w="899"/>
        <w:gridCol w:w="1099"/>
        <w:gridCol w:w="1399"/>
        <w:gridCol w:w="1500"/>
        <w:gridCol w:w="1062"/>
      </w:tblGrid>
      <w:tr w14:paraId="66ED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4" w:type="pct"/>
            <w:vAlign w:val="center"/>
          </w:tcPr>
          <w:p w14:paraId="1B51B000">
            <w:pPr>
              <w:spacing w:line="400" w:lineRule="exact"/>
              <w:jc w:val="center"/>
              <w:rPr>
                <w:rFonts w:asciiTheme="minorEastAsia" w:hAnsiTheme="minorEastAsia" w:cstheme="minorEastAsia"/>
                <w:sz w:val="28"/>
                <w:szCs w:val="28"/>
                <w:lang w:eastAsia="en-US"/>
              </w:rPr>
            </w:pPr>
            <w:r>
              <w:rPr>
                <w:rFonts w:hint="eastAsia" w:asciiTheme="minorEastAsia" w:hAnsiTheme="minorEastAsia" w:cstheme="minorEastAsia"/>
                <w:sz w:val="28"/>
                <w:szCs w:val="28"/>
                <w:lang w:eastAsia="en-US"/>
              </w:rPr>
              <w:t>序号</w:t>
            </w:r>
          </w:p>
        </w:tc>
        <w:tc>
          <w:tcPr>
            <w:tcW w:w="1093" w:type="pct"/>
            <w:vAlign w:val="center"/>
          </w:tcPr>
          <w:p w14:paraId="61D43BC2">
            <w:pPr>
              <w:spacing w:line="400" w:lineRule="exact"/>
              <w:jc w:val="center"/>
              <w:rPr>
                <w:rFonts w:asciiTheme="minorEastAsia" w:hAnsiTheme="minorEastAsia" w:cstheme="minorEastAsia"/>
                <w:sz w:val="28"/>
                <w:szCs w:val="28"/>
                <w:lang w:eastAsia="en-US"/>
              </w:rPr>
            </w:pPr>
            <w:r>
              <w:rPr>
                <w:rFonts w:hint="eastAsia" w:asciiTheme="minorEastAsia" w:hAnsiTheme="minorEastAsia" w:cstheme="minorEastAsia"/>
                <w:sz w:val="28"/>
                <w:szCs w:val="28"/>
                <w:lang w:eastAsia="en-US"/>
              </w:rPr>
              <w:t>产品名称</w:t>
            </w:r>
          </w:p>
        </w:tc>
        <w:tc>
          <w:tcPr>
            <w:tcW w:w="504" w:type="pct"/>
            <w:vAlign w:val="center"/>
          </w:tcPr>
          <w:p w14:paraId="477B0F0E">
            <w:pPr>
              <w:spacing w:line="400" w:lineRule="exact"/>
              <w:jc w:val="center"/>
              <w:rPr>
                <w:rFonts w:asciiTheme="minorEastAsia" w:hAnsiTheme="minorEastAsia" w:cstheme="minorEastAsia"/>
                <w:sz w:val="28"/>
                <w:szCs w:val="28"/>
                <w:lang w:eastAsia="en-US"/>
              </w:rPr>
            </w:pPr>
            <w:r>
              <w:rPr>
                <w:rFonts w:hint="eastAsia" w:asciiTheme="minorEastAsia" w:hAnsiTheme="minorEastAsia" w:cstheme="minorEastAsia"/>
                <w:sz w:val="28"/>
                <w:szCs w:val="28"/>
                <w:lang w:eastAsia="en-US"/>
              </w:rPr>
              <w:t>单位</w:t>
            </w:r>
          </w:p>
        </w:tc>
        <w:tc>
          <w:tcPr>
            <w:tcW w:w="616" w:type="pct"/>
            <w:vAlign w:val="center"/>
          </w:tcPr>
          <w:p w14:paraId="1C092F94">
            <w:pPr>
              <w:spacing w:line="400" w:lineRule="exact"/>
              <w:jc w:val="center"/>
              <w:rPr>
                <w:rFonts w:asciiTheme="minorEastAsia" w:hAnsiTheme="minorEastAsia" w:cstheme="minorEastAsia"/>
                <w:sz w:val="28"/>
                <w:szCs w:val="28"/>
                <w:lang w:eastAsia="en-US"/>
              </w:rPr>
            </w:pPr>
            <w:r>
              <w:rPr>
                <w:rFonts w:hint="eastAsia" w:asciiTheme="minorEastAsia" w:hAnsiTheme="minorEastAsia" w:cstheme="minorEastAsia"/>
                <w:sz w:val="28"/>
                <w:szCs w:val="28"/>
                <w:lang w:eastAsia="en-US"/>
              </w:rPr>
              <w:t>数量</w:t>
            </w:r>
          </w:p>
        </w:tc>
        <w:tc>
          <w:tcPr>
            <w:tcW w:w="784" w:type="pct"/>
            <w:vAlign w:val="center"/>
          </w:tcPr>
          <w:p w14:paraId="7294DBB0">
            <w:pPr>
              <w:spacing w:line="400" w:lineRule="exact"/>
              <w:jc w:val="center"/>
              <w:rPr>
                <w:rFonts w:asciiTheme="minorEastAsia" w:hAnsiTheme="minorEastAsia" w:cstheme="minorEastAsia"/>
                <w:color w:val="FF0000"/>
                <w:sz w:val="28"/>
                <w:szCs w:val="28"/>
                <w:lang w:eastAsia="en-US"/>
              </w:rPr>
            </w:pPr>
            <w:r>
              <w:rPr>
                <w:rFonts w:hint="eastAsia" w:asciiTheme="minorEastAsia" w:hAnsiTheme="minorEastAsia" w:cstheme="minorEastAsia"/>
                <w:color w:val="FF0000"/>
                <w:sz w:val="28"/>
                <w:szCs w:val="28"/>
              </w:rPr>
              <w:t>控制单价</w:t>
            </w:r>
            <w:r>
              <w:rPr>
                <w:rFonts w:hint="eastAsia" w:asciiTheme="minorEastAsia" w:hAnsiTheme="minorEastAsia" w:cstheme="minorEastAsia"/>
                <w:color w:val="FF0000"/>
                <w:sz w:val="28"/>
                <w:szCs w:val="28"/>
                <w:lang w:eastAsia="en-US"/>
              </w:rPr>
              <w:t>（万元）</w:t>
            </w:r>
          </w:p>
        </w:tc>
        <w:tc>
          <w:tcPr>
            <w:tcW w:w="841" w:type="pct"/>
            <w:vAlign w:val="center"/>
          </w:tcPr>
          <w:p w14:paraId="7A7A804D">
            <w:pPr>
              <w:spacing w:line="400" w:lineRule="exact"/>
              <w:jc w:val="center"/>
              <w:rPr>
                <w:rFonts w:asciiTheme="minorEastAsia" w:hAnsiTheme="minorEastAsia" w:cstheme="minorEastAsia"/>
                <w:color w:val="FF0000"/>
                <w:sz w:val="28"/>
                <w:szCs w:val="28"/>
              </w:rPr>
            </w:pPr>
            <w:r>
              <w:rPr>
                <w:rFonts w:hint="eastAsia" w:asciiTheme="minorEastAsia" w:hAnsiTheme="minorEastAsia" w:cstheme="minorEastAsia"/>
                <w:color w:val="FF0000"/>
                <w:sz w:val="28"/>
                <w:szCs w:val="28"/>
              </w:rPr>
              <w:t>控制总价</w:t>
            </w:r>
            <w:r>
              <w:rPr>
                <w:rFonts w:hint="eastAsia" w:asciiTheme="minorEastAsia" w:hAnsiTheme="minorEastAsia" w:cstheme="minorEastAsia"/>
                <w:color w:val="FF0000"/>
                <w:sz w:val="28"/>
                <w:szCs w:val="28"/>
                <w:lang w:eastAsia="en-US"/>
              </w:rPr>
              <w:t>（万元）</w:t>
            </w:r>
          </w:p>
        </w:tc>
        <w:tc>
          <w:tcPr>
            <w:tcW w:w="595" w:type="pct"/>
            <w:vAlign w:val="center"/>
          </w:tcPr>
          <w:p w14:paraId="6FED5FDA">
            <w:pPr>
              <w:spacing w:line="4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质保期</w:t>
            </w:r>
          </w:p>
        </w:tc>
      </w:tr>
      <w:tr w14:paraId="5A98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4" w:type="pct"/>
            <w:vAlign w:val="center"/>
          </w:tcPr>
          <w:p w14:paraId="20EC0D2C">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1093" w:type="pct"/>
            <w:vAlign w:val="center"/>
          </w:tcPr>
          <w:p w14:paraId="772469C6">
            <w:pPr>
              <w:spacing w:line="500" w:lineRule="exact"/>
              <w:jc w:val="center"/>
              <w:rPr>
                <w:rFonts w:asciiTheme="minorEastAsia" w:hAnsiTheme="minorEastAsia" w:cstheme="minorEastAsia"/>
                <w:sz w:val="28"/>
                <w:szCs w:val="28"/>
                <w:lang w:eastAsia="en-US"/>
              </w:rPr>
            </w:pPr>
            <w:r>
              <w:rPr>
                <w:rFonts w:hint="eastAsia" w:asciiTheme="minorEastAsia" w:hAnsiTheme="minorEastAsia" w:cstheme="minorEastAsia"/>
                <w:sz w:val="28"/>
                <w:szCs w:val="28"/>
                <w:lang w:eastAsia="en-US"/>
              </w:rPr>
              <w:t>数字心电图机</w:t>
            </w:r>
          </w:p>
        </w:tc>
        <w:tc>
          <w:tcPr>
            <w:tcW w:w="504" w:type="pct"/>
            <w:vAlign w:val="center"/>
          </w:tcPr>
          <w:p w14:paraId="272F0142">
            <w:pPr>
              <w:spacing w:line="500" w:lineRule="exact"/>
              <w:jc w:val="center"/>
              <w:rPr>
                <w:rFonts w:asciiTheme="minorEastAsia" w:hAnsiTheme="minorEastAsia" w:cstheme="minorEastAsia"/>
                <w:sz w:val="28"/>
                <w:szCs w:val="28"/>
                <w:lang w:eastAsia="en-US"/>
              </w:rPr>
            </w:pPr>
            <w:r>
              <w:rPr>
                <w:rFonts w:hint="eastAsia" w:asciiTheme="minorEastAsia" w:hAnsiTheme="minorEastAsia" w:cstheme="minorEastAsia"/>
                <w:sz w:val="28"/>
                <w:szCs w:val="28"/>
                <w:lang w:eastAsia="en-US"/>
              </w:rPr>
              <w:t>14</w:t>
            </w:r>
          </w:p>
        </w:tc>
        <w:tc>
          <w:tcPr>
            <w:tcW w:w="616" w:type="pct"/>
            <w:vAlign w:val="center"/>
          </w:tcPr>
          <w:p w14:paraId="47A227F9">
            <w:pPr>
              <w:spacing w:line="500" w:lineRule="exact"/>
              <w:jc w:val="center"/>
              <w:rPr>
                <w:rFonts w:asciiTheme="minorEastAsia" w:hAnsiTheme="minorEastAsia" w:cstheme="minorEastAsia"/>
                <w:sz w:val="28"/>
                <w:szCs w:val="28"/>
                <w:lang w:eastAsia="en-US"/>
              </w:rPr>
            </w:pPr>
            <w:r>
              <w:rPr>
                <w:rFonts w:hint="eastAsia" w:asciiTheme="minorEastAsia" w:hAnsiTheme="minorEastAsia" w:cstheme="minorEastAsia"/>
                <w:sz w:val="28"/>
                <w:szCs w:val="28"/>
                <w:lang w:eastAsia="en-US"/>
              </w:rPr>
              <w:t>套</w:t>
            </w:r>
          </w:p>
        </w:tc>
        <w:tc>
          <w:tcPr>
            <w:tcW w:w="784" w:type="pct"/>
            <w:vAlign w:val="center"/>
          </w:tcPr>
          <w:p w14:paraId="24545AD2">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1.85</w:t>
            </w:r>
          </w:p>
        </w:tc>
        <w:tc>
          <w:tcPr>
            <w:tcW w:w="841" w:type="pct"/>
            <w:vAlign w:val="center"/>
          </w:tcPr>
          <w:p w14:paraId="01D0118F">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25.9</w:t>
            </w:r>
          </w:p>
        </w:tc>
        <w:tc>
          <w:tcPr>
            <w:tcW w:w="595" w:type="pct"/>
            <w:vMerge w:val="restart"/>
            <w:vAlign w:val="center"/>
          </w:tcPr>
          <w:p w14:paraId="0ABEA29A">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3年</w:t>
            </w:r>
          </w:p>
        </w:tc>
      </w:tr>
      <w:tr w14:paraId="4C85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4" w:type="pct"/>
            <w:vAlign w:val="center"/>
          </w:tcPr>
          <w:p w14:paraId="62875281">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2</w:t>
            </w:r>
          </w:p>
        </w:tc>
        <w:tc>
          <w:tcPr>
            <w:tcW w:w="1093" w:type="pct"/>
            <w:vAlign w:val="center"/>
          </w:tcPr>
          <w:p w14:paraId="7EEEC386">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心电系统</w:t>
            </w:r>
          </w:p>
        </w:tc>
        <w:tc>
          <w:tcPr>
            <w:tcW w:w="504" w:type="pct"/>
            <w:vAlign w:val="center"/>
          </w:tcPr>
          <w:p w14:paraId="20E95B91">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616" w:type="pct"/>
            <w:vAlign w:val="center"/>
          </w:tcPr>
          <w:p w14:paraId="534DD313">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套</w:t>
            </w:r>
          </w:p>
        </w:tc>
        <w:tc>
          <w:tcPr>
            <w:tcW w:w="784" w:type="pct"/>
            <w:vAlign w:val="center"/>
          </w:tcPr>
          <w:p w14:paraId="7F305C9C">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免费提供</w:t>
            </w:r>
          </w:p>
        </w:tc>
        <w:tc>
          <w:tcPr>
            <w:tcW w:w="841" w:type="pct"/>
            <w:vAlign w:val="center"/>
          </w:tcPr>
          <w:p w14:paraId="5C3C702E">
            <w:pPr>
              <w:spacing w:line="5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w:t>
            </w:r>
          </w:p>
        </w:tc>
        <w:tc>
          <w:tcPr>
            <w:tcW w:w="595" w:type="pct"/>
            <w:vMerge w:val="continue"/>
            <w:vAlign w:val="center"/>
          </w:tcPr>
          <w:p w14:paraId="59A496A2">
            <w:pPr>
              <w:spacing w:line="500" w:lineRule="exact"/>
              <w:jc w:val="center"/>
              <w:rPr>
                <w:rFonts w:asciiTheme="minorEastAsia" w:hAnsiTheme="minorEastAsia" w:cstheme="minorEastAsia"/>
                <w:sz w:val="28"/>
                <w:szCs w:val="28"/>
              </w:rPr>
            </w:pPr>
          </w:p>
        </w:tc>
      </w:tr>
    </w:tbl>
    <w:p w14:paraId="345D64F2">
      <w:pPr>
        <w:numPr>
          <w:ilvl w:val="0"/>
          <w:numId w:val="3"/>
        </w:numPr>
        <w:spacing w:line="360" w:lineRule="auto"/>
        <w:ind w:firstLine="562" w:firstLineChars="200"/>
        <w:rPr>
          <w:rFonts w:asciiTheme="minorEastAsia" w:hAnsiTheme="minorEastAsia" w:cstheme="minorEastAsia"/>
          <w:b/>
          <w:bCs/>
          <w:sz w:val="28"/>
          <w:szCs w:val="28"/>
        </w:rPr>
      </w:pPr>
      <w:r>
        <w:rPr>
          <w:rFonts w:hint="eastAsia" w:asciiTheme="minorEastAsia" w:hAnsiTheme="minorEastAsia" w:cstheme="minorEastAsia"/>
          <w:b/>
          <w:bCs/>
          <w:sz w:val="28"/>
          <w:szCs w:val="28"/>
        </w:rPr>
        <w:t>技术要求：（详见竞争性磋商文件）</w:t>
      </w:r>
    </w:p>
    <w:p w14:paraId="44E3BBCB">
      <w:pPr>
        <w:pStyle w:val="23"/>
        <w:spacing w:line="400" w:lineRule="exact"/>
        <w:ind w:firstLine="562"/>
        <w:jc w:val="left"/>
        <w:rPr>
          <w:rFonts w:asciiTheme="minorEastAsia" w:hAnsiTheme="minorEastAsia" w:cstheme="minorEastAsia"/>
          <w:sz w:val="28"/>
          <w:szCs w:val="28"/>
        </w:rPr>
      </w:pPr>
      <w:r>
        <w:rPr>
          <w:rFonts w:hint="eastAsia" w:asciiTheme="minorEastAsia" w:hAnsiTheme="minorEastAsia" w:cstheme="minorEastAsia"/>
          <w:b/>
          <w:bCs/>
          <w:sz w:val="28"/>
          <w:szCs w:val="28"/>
        </w:rPr>
        <w:t>四、获取磋商文件途径及资料：</w:t>
      </w:r>
      <w:r>
        <w:rPr>
          <w:rFonts w:hint="eastAsia" w:asciiTheme="minorEastAsia" w:hAnsiTheme="minorEastAsia" w:cstheme="minorEastAsia"/>
          <w:sz w:val="28"/>
          <w:szCs w:val="28"/>
        </w:rPr>
        <w:t>现场领取或邮件（报名资料发送邮件：xx@xx</w:t>
      </w:r>
      <w:r>
        <w:rPr>
          <w:rFonts w:asciiTheme="minorEastAsia" w:hAnsiTheme="minorEastAsia" w:cstheme="minorEastAsia"/>
          <w:sz w:val="28"/>
          <w:szCs w:val="28"/>
        </w:rPr>
        <w:t>.com</w:t>
      </w:r>
      <w:r>
        <w:rPr>
          <w:rFonts w:hint="eastAsia" w:asciiTheme="minorEastAsia" w:hAnsiTheme="minorEastAsia" w:cstheme="minorEastAsia"/>
          <w:sz w:val="28"/>
          <w:szCs w:val="28"/>
        </w:rPr>
        <w:t>）报名，达州市通川区白塔路411号行政楼二楼采购办；</w:t>
      </w:r>
      <w:r>
        <w:rPr>
          <w:rFonts w:hint="eastAsia" w:asciiTheme="minorEastAsia" w:hAnsiTheme="minorEastAsia" w:cstheme="minorEastAsia"/>
          <w:b/>
          <w:bCs/>
          <w:sz w:val="28"/>
          <w:szCs w:val="28"/>
        </w:rPr>
        <w:t>资料</w:t>
      </w:r>
      <w:r>
        <w:rPr>
          <w:rFonts w:hint="eastAsia" w:asciiTheme="minorEastAsia" w:hAnsiTheme="minorEastAsia" w:cstheme="minorEastAsia"/>
          <w:sz w:val="28"/>
          <w:szCs w:val="28"/>
        </w:rPr>
        <w:t>：营业执照及介绍信。</w:t>
      </w:r>
    </w:p>
    <w:p w14:paraId="3D4C7B28">
      <w:pPr>
        <w:pStyle w:val="23"/>
        <w:spacing w:line="400" w:lineRule="exact"/>
        <w:ind w:firstLine="562"/>
        <w:jc w:val="left"/>
        <w:rPr>
          <w:rFonts w:asciiTheme="minorEastAsia" w:hAnsiTheme="minorEastAsia" w:cstheme="minorEastAsia"/>
          <w:sz w:val="28"/>
          <w:szCs w:val="28"/>
        </w:rPr>
      </w:pPr>
      <w:r>
        <w:rPr>
          <w:rFonts w:hint="eastAsia" w:asciiTheme="minorEastAsia" w:hAnsiTheme="minorEastAsia" w:cstheme="minorEastAsia"/>
          <w:b/>
          <w:bCs/>
          <w:sz w:val="28"/>
          <w:szCs w:val="28"/>
        </w:rPr>
        <w:t>五、报名时间及投标文件递交截止时间：报名截止时间：</w:t>
      </w:r>
      <w:r>
        <w:rPr>
          <w:rFonts w:hint="eastAsia" w:asciiTheme="minorEastAsia" w:hAnsiTheme="minorEastAsia" w:cstheme="minorEastAsia"/>
          <w:sz w:val="28"/>
          <w:szCs w:val="28"/>
        </w:rPr>
        <w:t>2025年1</w:t>
      </w:r>
      <w:r>
        <w:rPr>
          <w:rFonts w:asciiTheme="minorEastAsia" w:hAnsiTheme="minorEastAsia" w:cstheme="minorEastAsia"/>
          <w:sz w:val="28"/>
          <w:szCs w:val="28"/>
        </w:rPr>
        <w:t>2</w:t>
      </w:r>
      <w:r>
        <w:rPr>
          <w:rFonts w:hint="eastAsia" w:asciiTheme="minorEastAsia" w:hAnsiTheme="minorEastAsia" w:cstheme="minorEastAsia"/>
          <w:sz w:val="28"/>
          <w:szCs w:val="28"/>
        </w:rPr>
        <w:t>月</w:t>
      </w:r>
      <w:r>
        <w:rPr>
          <w:rFonts w:asciiTheme="minorEastAsia" w:hAnsiTheme="minorEastAsia" w:cstheme="minorEastAsia"/>
          <w:sz w:val="28"/>
          <w:szCs w:val="28"/>
        </w:rPr>
        <w:t>19</w:t>
      </w:r>
      <w:r>
        <w:rPr>
          <w:rFonts w:hint="eastAsia" w:asciiTheme="minorEastAsia" w:hAnsiTheme="minorEastAsia" w:cstheme="minorEastAsia"/>
          <w:sz w:val="28"/>
          <w:szCs w:val="28"/>
        </w:rPr>
        <w:t>日</w:t>
      </w:r>
      <w:r>
        <w:rPr>
          <w:rFonts w:hint="eastAsia" w:ascii="方正书宋简体" w:eastAsia="方正书宋简体" w:hAnsiTheme="minorEastAsia" w:cstheme="minorEastAsia"/>
          <w:color w:val="FF0000"/>
          <w:sz w:val="28"/>
          <w:szCs w:val="28"/>
        </w:rPr>
        <w:t xml:space="preserve">18时00分00秒 </w:t>
      </w:r>
      <w:r>
        <w:rPr>
          <w:rFonts w:hint="eastAsia" w:asciiTheme="minorEastAsia" w:hAnsiTheme="minorEastAsia" w:cstheme="minorEastAsia"/>
          <w:sz w:val="28"/>
          <w:szCs w:val="28"/>
        </w:rPr>
        <w:t>截止（北京时间）；</w:t>
      </w:r>
      <w:r>
        <w:rPr>
          <w:rFonts w:hint="eastAsia" w:asciiTheme="minorEastAsia" w:hAnsiTheme="minorEastAsia" w:cstheme="minorEastAsia"/>
          <w:b/>
          <w:bCs/>
          <w:sz w:val="28"/>
          <w:szCs w:val="28"/>
        </w:rPr>
        <w:t>文件递交截止时间：</w:t>
      </w:r>
      <w:r>
        <w:rPr>
          <w:rFonts w:hint="eastAsia" w:asciiTheme="minorEastAsia" w:hAnsiTheme="minorEastAsia" w:cstheme="minorEastAsia"/>
          <w:sz w:val="28"/>
          <w:szCs w:val="28"/>
        </w:rPr>
        <w:t>2025年12月</w:t>
      </w:r>
      <w:r>
        <w:rPr>
          <w:rFonts w:asciiTheme="minorEastAsia" w:hAnsiTheme="minorEastAsia" w:cstheme="minorEastAsia"/>
          <w:sz w:val="28"/>
          <w:szCs w:val="28"/>
        </w:rPr>
        <w:t>26</w:t>
      </w:r>
      <w:r>
        <w:rPr>
          <w:rFonts w:hint="eastAsia" w:asciiTheme="minorEastAsia" w:hAnsiTheme="minorEastAsia" w:cstheme="minorEastAsia"/>
          <w:sz w:val="28"/>
          <w:szCs w:val="28"/>
        </w:rPr>
        <w:t>日 15时00分00秒（北京时间）</w:t>
      </w:r>
    </w:p>
    <w:p w14:paraId="766C03B4">
      <w:pPr>
        <w:pStyle w:val="23"/>
        <w:spacing w:line="400" w:lineRule="exact"/>
        <w:ind w:firstLine="562"/>
        <w:jc w:val="left"/>
        <w:rPr>
          <w:rFonts w:asciiTheme="minorEastAsia" w:hAnsiTheme="minorEastAsia" w:cstheme="minorEastAsia"/>
          <w:sz w:val="28"/>
          <w:szCs w:val="28"/>
        </w:rPr>
      </w:pPr>
      <w:r>
        <w:rPr>
          <w:rFonts w:hint="eastAsia" w:asciiTheme="minorEastAsia" w:hAnsiTheme="minorEastAsia" w:cstheme="minorEastAsia"/>
          <w:b/>
          <w:bCs/>
          <w:sz w:val="28"/>
          <w:szCs w:val="28"/>
        </w:rPr>
        <w:t>六、投标文件递交地点</w:t>
      </w:r>
      <w:r>
        <w:rPr>
          <w:rFonts w:hint="eastAsia" w:asciiTheme="minorEastAsia" w:hAnsiTheme="minorEastAsia" w:cstheme="minorEastAsia"/>
          <w:sz w:val="28"/>
          <w:szCs w:val="28"/>
        </w:rPr>
        <w:t>：达州市通川区人民医院采购办</w:t>
      </w:r>
    </w:p>
    <w:p w14:paraId="14EBB5E0">
      <w:pPr>
        <w:pStyle w:val="23"/>
        <w:spacing w:line="400" w:lineRule="exact"/>
        <w:ind w:firstLine="1120" w:firstLineChars="400"/>
        <w:jc w:val="left"/>
        <w:rPr>
          <w:rFonts w:asciiTheme="minorEastAsia" w:hAnsiTheme="minorEastAsia" w:cstheme="minorEastAsia"/>
          <w:sz w:val="28"/>
          <w:szCs w:val="28"/>
        </w:rPr>
      </w:pPr>
      <w:r>
        <w:rPr>
          <w:rFonts w:hint="eastAsia" w:asciiTheme="minorEastAsia" w:hAnsiTheme="minorEastAsia" w:cstheme="minorEastAsia"/>
          <w:sz w:val="28"/>
          <w:szCs w:val="28"/>
        </w:rPr>
        <w:t>联系电话：0818-2396039</w:t>
      </w:r>
    </w:p>
    <w:p w14:paraId="3AB1374F">
      <w:pPr>
        <w:pStyle w:val="23"/>
        <w:spacing w:line="400" w:lineRule="exact"/>
        <w:ind w:firstLine="1120" w:firstLineChars="400"/>
        <w:jc w:val="left"/>
        <w:rPr>
          <w:rFonts w:asciiTheme="minorEastAsia" w:hAnsiTheme="minorEastAsia" w:cstheme="minorEastAsia"/>
          <w:b/>
          <w:bCs/>
          <w:sz w:val="28"/>
          <w:szCs w:val="28"/>
        </w:rPr>
      </w:pPr>
      <w:r>
        <w:rPr>
          <w:rFonts w:hint="eastAsia" w:asciiTheme="minorEastAsia" w:hAnsiTheme="minorEastAsia" w:cstheme="minorEastAsia"/>
          <w:sz w:val="28"/>
          <w:szCs w:val="28"/>
        </w:rPr>
        <w:t>联系人：龚老师  陈老师</w:t>
      </w:r>
    </w:p>
    <w:p w14:paraId="7FE58BFD">
      <w:pPr>
        <w:pStyle w:val="23"/>
        <w:numPr>
          <w:ilvl w:val="0"/>
          <w:numId w:val="4"/>
        </w:numPr>
        <w:spacing w:line="400" w:lineRule="exact"/>
        <w:ind w:firstLine="562"/>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供应商投标文件需提交以下资料：</w:t>
      </w:r>
    </w:p>
    <w:p w14:paraId="285D1ED7">
      <w:pPr>
        <w:pStyle w:val="23"/>
        <w:spacing w:line="400" w:lineRule="exact"/>
        <w:ind w:firstLine="560"/>
        <w:jc w:val="left"/>
        <w:rPr>
          <w:rFonts w:asciiTheme="minorEastAsia" w:hAnsiTheme="minorEastAsia" w:cstheme="minorEastAsia"/>
          <w:sz w:val="28"/>
          <w:szCs w:val="28"/>
        </w:rPr>
      </w:pPr>
      <w:r>
        <w:rPr>
          <w:rFonts w:asciiTheme="minorEastAsia" w:hAnsiTheme="minorEastAsia" w:cstheme="minorEastAsia"/>
          <w:sz w:val="28"/>
          <w:szCs w:val="28"/>
        </w:rPr>
        <w:t>7</w:t>
      </w:r>
      <w:r>
        <w:rPr>
          <w:rFonts w:hint="eastAsia" w:asciiTheme="minorEastAsia" w:hAnsiTheme="minorEastAsia" w:cstheme="minorEastAsia"/>
          <w:sz w:val="28"/>
          <w:szCs w:val="28"/>
        </w:rPr>
        <w:t>.1目录；</w:t>
      </w:r>
    </w:p>
    <w:p w14:paraId="4500026B">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7.2全套资格响应文件</w:t>
      </w:r>
    </w:p>
    <w:p w14:paraId="7CAE3786">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7.3</w:t>
      </w:r>
      <w:r>
        <w:rPr>
          <w:rFonts w:asciiTheme="minorEastAsia" w:hAnsiTheme="minorEastAsia" w:cstheme="minorEastAsia"/>
          <w:sz w:val="28"/>
          <w:szCs w:val="28"/>
        </w:rPr>
        <w:t>报价单</w:t>
      </w:r>
    </w:p>
    <w:p w14:paraId="11A69D3F">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7.4</w:t>
      </w:r>
      <w:r>
        <w:rPr>
          <w:rFonts w:asciiTheme="minorEastAsia" w:hAnsiTheme="minorEastAsia" w:cstheme="minorEastAsia"/>
          <w:sz w:val="28"/>
          <w:szCs w:val="28"/>
        </w:rPr>
        <w:t>承诺函</w:t>
      </w:r>
    </w:p>
    <w:p w14:paraId="4FD0B2D7">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7.5</w:t>
      </w:r>
      <w:r>
        <w:rPr>
          <w:rFonts w:asciiTheme="minorEastAsia" w:hAnsiTheme="minorEastAsia" w:cstheme="minorEastAsia"/>
          <w:sz w:val="28"/>
          <w:szCs w:val="28"/>
        </w:rPr>
        <w:t>法定代表人身份证明</w:t>
      </w:r>
    </w:p>
    <w:p w14:paraId="000B2FE3">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7.6</w:t>
      </w:r>
      <w:r>
        <w:rPr>
          <w:rFonts w:asciiTheme="minorEastAsia" w:hAnsiTheme="minorEastAsia" w:cstheme="minorEastAsia"/>
          <w:sz w:val="28"/>
          <w:szCs w:val="28"/>
        </w:rPr>
        <w:t>法定代表人授权委托书</w:t>
      </w:r>
    </w:p>
    <w:p w14:paraId="0995D480">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7.7</w:t>
      </w:r>
      <w:r>
        <w:rPr>
          <w:rFonts w:asciiTheme="minorEastAsia" w:hAnsiTheme="minorEastAsia" w:cstheme="minorEastAsia"/>
          <w:sz w:val="28"/>
          <w:szCs w:val="28"/>
        </w:rPr>
        <w:t>响应偏离表</w:t>
      </w:r>
    </w:p>
    <w:p w14:paraId="673103C5">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7.8</w:t>
      </w:r>
      <w:r>
        <w:rPr>
          <w:rFonts w:asciiTheme="minorEastAsia" w:hAnsiTheme="minorEastAsia" w:cstheme="minorEastAsia"/>
          <w:sz w:val="28"/>
          <w:szCs w:val="28"/>
        </w:rPr>
        <w:t>证明业绩优势相关资料</w:t>
      </w:r>
    </w:p>
    <w:p w14:paraId="0E19580E">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7.9</w:t>
      </w:r>
      <w:r>
        <w:rPr>
          <w:rFonts w:asciiTheme="minorEastAsia" w:hAnsiTheme="minorEastAsia" w:cstheme="minorEastAsia"/>
          <w:sz w:val="28"/>
          <w:szCs w:val="28"/>
        </w:rPr>
        <w:t>项目实施方案、运维服务方案、培训方案</w:t>
      </w:r>
    </w:p>
    <w:p w14:paraId="310D8445">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7.10投标人应递交的相关证明材料</w:t>
      </w:r>
    </w:p>
    <w:p w14:paraId="0EE6CB27">
      <w:pPr>
        <w:pStyle w:val="23"/>
        <w:spacing w:line="400" w:lineRule="exact"/>
        <w:ind w:firstLine="560"/>
        <w:jc w:val="left"/>
        <w:rPr>
          <w:rFonts w:asciiTheme="minorEastAsia" w:hAnsiTheme="minorEastAsia" w:cstheme="minorEastAsia"/>
          <w:sz w:val="28"/>
          <w:szCs w:val="28"/>
        </w:rPr>
      </w:pPr>
      <w:r>
        <w:rPr>
          <w:rFonts w:hint="eastAsia" w:asciiTheme="minorEastAsia" w:hAnsiTheme="minorEastAsia" w:cstheme="minorEastAsia"/>
          <w:sz w:val="28"/>
          <w:szCs w:val="28"/>
        </w:rPr>
        <w:t>注：响应文件一式两份,正本一份、副本一份,用文件袋密封装订。响应文件应包括下列部分（严格按照要求编制、A4纸规格逐页加盖投标企业鲜章、装订，正本应逐页加盖鲜章，副本可为正本复印件），响应文件需现场提交资料，不接收快递资料。</w:t>
      </w:r>
    </w:p>
    <w:p w14:paraId="54905CC1">
      <w:pPr>
        <w:pStyle w:val="23"/>
        <w:spacing w:line="400" w:lineRule="exact"/>
        <w:ind w:firstLine="562"/>
        <w:jc w:val="left"/>
        <w:rPr>
          <w:rFonts w:asciiTheme="minorEastAsia" w:hAnsiTheme="minorEastAsia" w:cstheme="minorEastAsia"/>
          <w:sz w:val="28"/>
          <w:szCs w:val="28"/>
        </w:rPr>
      </w:pPr>
      <w:r>
        <w:rPr>
          <w:rFonts w:hint="eastAsia" w:asciiTheme="minorEastAsia" w:hAnsiTheme="minorEastAsia" w:cstheme="minorEastAsia"/>
          <w:b/>
          <w:bCs/>
          <w:sz w:val="28"/>
          <w:szCs w:val="28"/>
        </w:rPr>
        <w:t>八、评标方法</w:t>
      </w:r>
      <w:r>
        <w:rPr>
          <w:rFonts w:hint="eastAsia" w:asciiTheme="minorEastAsia" w:hAnsiTheme="minorEastAsia" w:cstheme="minorEastAsia"/>
          <w:sz w:val="28"/>
          <w:szCs w:val="28"/>
        </w:rPr>
        <w:t>：</w:t>
      </w:r>
    </w:p>
    <w:p w14:paraId="1BD9A069">
      <w:pPr>
        <w:pStyle w:val="23"/>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1.资格审查：供应商应根据采购公告要求附上所有的资格证明文件，投标文件每页均须加盖投标人鲜章。若提供的资格证明文件不全或不实，将导致其投标或中标资格被取消。</w:t>
      </w:r>
      <w:r>
        <w:rPr>
          <w:rFonts w:hint="eastAsia" w:asciiTheme="minorEastAsia" w:hAnsiTheme="minorEastAsia" w:cstheme="minorEastAsia"/>
          <w:sz w:val="28"/>
          <w:szCs w:val="28"/>
        </w:rPr>
        <w:br w:type="textWrapping"/>
      </w:r>
      <w:r>
        <w:rPr>
          <w:rFonts w:hint="eastAsia" w:asciiTheme="minorEastAsia" w:hAnsiTheme="minorEastAsia" w:cstheme="minorEastAsia"/>
          <w:sz w:val="28"/>
          <w:szCs w:val="28"/>
        </w:rPr>
        <w:t xml:space="preserve">    2.定标方法：综合评分</w:t>
      </w:r>
    </w:p>
    <w:p w14:paraId="08DF1629">
      <w:pPr>
        <w:pStyle w:val="23"/>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3.报价：超过预算报价为无效报价，当投标人报价低于其他有效供应商报价算术平均价的50％，有可能影响产品、服务质量或者不能诚信履约的，评审小组应当要求其在规定时间内提供成本构成书面说明。投标人不能证明其报价合理性的，评审小组应当将其作为无效投标处理。</w:t>
      </w:r>
    </w:p>
    <w:p w14:paraId="31D8E111">
      <w:pPr>
        <w:pStyle w:val="23"/>
        <w:spacing w:line="400" w:lineRule="exact"/>
        <w:ind w:firstLine="562"/>
        <w:rPr>
          <w:rFonts w:asciiTheme="minorEastAsia" w:hAnsiTheme="minorEastAsia" w:cstheme="minorEastAsia"/>
          <w:sz w:val="28"/>
          <w:szCs w:val="28"/>
        </w:rPr>
      </w:pPr>
      <w:r>
        <w:rPr>
          <w:rFonts w:hint="eastAsia" w:ascii="宋体" w:hAnsi="宋体" w:eastAsia="宋体" w:cs="宋体"/>
          <w:b/>
          <w:bCs/>
          <w:sz w:val="28"/>
          <w:szCs w:val="28"/>
        </w:rPr>
        <w:t>九、磋商时间</w:t>
      </w:r>
      <w:r>
        <w:rPr>
          <w:rFonts w:hint="eastAsia" w:ascii="宋体" w:hAnsi="宋体" w:eastAsia="宋体" w:cs="宋体"/>
          <w:sz w:val="28"/>
          <w:szCs w:val="28"/>
        </w:rPr>
        <w:t>：</w:t>
      </w:r>
      <w:r>
        <w:rPr>
          <w:rFonts w:hint="eastAsia" w:asciiTheme="minorEastAsia" w:hAnsiTheme="minorEastAsia" w:cstheme="minorEastAsia"/>
          <w:sz w:val="28"/>
          <w:szCs w:val="28"/>
        </w:rPr>
        <w:t>2025年12月</w:t>
      </w:r>
      <w:r>
        <w:rPr>
          <w:rFonts w:asciiTheme="minorEastAsia" w:hAnsiTheme="minorEastAsia" w:cstheme="minorEastAsia"/>
          <w:sz w:val="28"/>
          <w:szCs w:val="28"/>
        </w:rPr>
        <w:t>26</w:t>
      </w:r>
      <w:r>
        <w:rPr>
          <w:rFonts w:hint="eastAsia" w:asciiTheme="minorEastAsia" w:hAnsiTheme="minorEastAsia" w:cstheme="minorEastAsia"/>
          <w:sz w:val="28"/>
          <w:szCs w:val="28"/>
        </w:rPr>
        <w:t>日15时00分00秒（北京时间）</w:t>
      </w:r>
    </w:p>
    <w:p w14:paraId="5A1B7B42">
      <w:pPr>
        <w:pStyle w:val="23"/>
        <w:spacing w:line="400" w:lineRule="exact"/>
        <w:ind w:firstLine="562"/>
        <w:rPr>
          <w:rFonts w:asciiTheme="minorEastAsia" w:hAnsiTheme="minorEastAsia" w:cstheme="minorEastAsia"/>
          <w:sz w:val="28"/>
          <w:szCs w:val="28"/>
        </w:rPr>
      </w:pPr>
      <w:r>
        <w:rPr>
          <w:rFonts w:hint="eastAsia" w:asciiTheme="minorEastAsia" w:hAnsiTheme="minorEastAsia" w:cstheme="minorEastAsia"/>
          <w:b/>
          <w:bCs/>
          <w:sz w:val="28"/>
          <w:szCs w:val="28"/>
        </w:rPr>
        <w:t>十、</w:t>
      </w:r>
      <w:r>
        <w:rPr>
          <w:rFonts w:hint="eastAsia" w:asciiTheme="minorEastAsia" w:hAnsiTheme="minorEastAsia" w:cstheme="minorEastAsia"/>
          <w:sz w:val="28"/>
          <w:szCs w:val="28"/>
        </w:rPr>
        <w:t>采购方式：竞争性磋商</w:t>
      </w:r>
    </w:p>
    <w:p w14:paraId="101FAE0A">
      <w:pPr>
        <w:pStyle w:val="23"/>
        <w:spacing w:line="400" w:lineRule="exact"/>
        <w:ind w:firstLine="562"/>
        <w:rPr>
          <w:rFonts w:asciiTheme="minorEastAsia" w:hAnsiTheme="minorEastAsia" w:cstheme="minorEastAsia"/>
          <w:sz w:val="28"/>
          <w:szCs w:val="28"/>
        </w:rPr>
      </w:pPr>
      <w:r>
        <w:rPr>
          <w:rFonts w:hint="eastAsia" w:asciiTheme="minorEastAsia" w:hAnsiTheme="minorEastAsia" w:cstheme="minorEastAsia"/>
          <w:b/>
          <w:bCs/>
          <w:sz w:val="28"/>
          <w:szCs w:val="28"/>
        </w:rPr>
        <w:t>十一、</w:t>
      </w:r>
      <w:r>
        <w:rPr>
          <w:rFonts w:hint="eastAsia" w:asciiTheme="minorEastAsia" w:hAnsiTheme="minorEastAsia" w:cstheme="minorEastAsia"/>
          <w:sz w:val="28"/>
          <w:szCs w:val="28"/>
        </w:rPr>
        <w:t>响应文件的递交</w:t>
      </w:r>
    </w:p>
    <w:p w14:paraId="0400429D">
      <w:pPr>
        <w:pStyle w:val="23"/>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1.资格性响应文件和其他响应文件应于递交响应文件截止时间前送达指定地点，采购人构拒绝接收截止时间后送达的响应文件。</w:t>
      </w:r>
    </w:p>
    <w:p w14:paraId="16C5659D">
      <w:pPr>
        <w:pStyle w:val="23"/>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2.最终报价单在磋商后，磋商小组要求供应商进行最后报价时递交。</w:t>
      </w:r>
    </w:p>
    <w:p w14:paraId="14C059E4">
      <w:pPr>
        <w:pStyle w:val="23"/>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3.本次采购不接收邮寄的响应文件。</w:t>
      </w:r>
    </w:p>
    <w:p w14:paraId="16283054">
      <w:pPr>
        <w:pStyle w:val="23"/>
        <w:spacing w:line="400" w:lineRule="exact"/>
        <w:ind w:firstLine="562"/>
        <w:rPr>
          <w:rFonts w:asciiTheme="minorEastAsia" w:hAnsiTheme="minorEastAsia" w:cstheme="minorEastAsia"/>
          <w:sz w:val="28"/>
          <w:szCs w:val="28"/>
          <w:lang w:val="zh-CN"/>
        </w:rPr>
      </w:pPr>
      <w:r>
        <w:rPr>
          <w:rFonts w:hint="eastAsia" w:asciiTheme="minorEastAsia" w:hAnsiTheme="minorEastAsia" w:cstheme="minorEastAsia"/>
          <w:b/>
          <w:bCs/>
          <w:sz w:val="28"/>
          <w:szCs w:val="28"/>
        </w:rPr>
        <w:t>十二、磋商：</w:t>
      </w:r>
      <w:r>
        <w:rPr>
          <w:rFonts w:hint="eastAsia" w:asciiTheme="minorEastAsia" w:hAnsiTheme="minorEastAsia" w:cstheme="minorEastAsia"/>
          <w:sz w:val="28"/>
          <w:szCs w:val="28"/>
          <w:lang w:val="zh-CN"/>
        </w:rPr>
        <w:t>供应商</w:t>
      </w:r>
      <w:r>
        <w:rPr>
          <w:rFonts w:hint="eastAsia" w:asciiTheme="minorEastAsia" w:hAnsiTheme="minorEastAsia" w:cstheme="minorEastAsia"/>
          <w:sz w:val="28"/>
          <w:szCs w:val="28"/>
        </w:rPr>
        <w:t>须派代表参加，并签名报到以证明其出席</w:t>
      </w:r>
      <w:r>
        <w:rPr>
          <w:rFonts w:hint="eastAsia" w:asciiTheme="minorEastAsia" w:hAnsiTheme="minorEastAsia" w:cstheme="minorEastAsia"/>
          <w:sz w:val="28"/>
          <w:szCs w:val="28"/>
          <w:lang w:val="zh-CN"/>
        </w:rPr>
        <w:t>。供应商未参加磋商会议的，视同认可磋商结果。经由电话告知通过资格性审查的供应商参与磋商或最后报价环节但未在规定时间内参加相对应环节的供应商，视同放弃并认可磋商结果。</w:t>
      </w:r>
    </w:p>
    <w:p w14:paraId="7312E8C8">
      <w:pPr>
        <w:pStyle w:val="23"/>
        <w:spacing w:line="400" w:lineRule="exact"/>
        <w:ind w:firstLine="560"/>
        <w:rPr>
          <w:rFonts w:asciiTheme="minorEastAsia" w:hAnsiTheme="minorEastAsia" w:cstheme="minorEastAsia"/>
          <w:sz w:val="28"/>
          <w:szCs w:val="28"/>
        </w:rPr>
      </w:pPr>
    </w:p>
    <w:p w14:paraId="215302FB">
      <w:pPr>
        <w:pStyle w:val="23"/>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                            达州市通川区人民医院</w:t>
      </w:r>
    </w:p>
    <w:p w14:paraId="178B0D21">
      <w:pPr>
        <w:pStyle w:val="23"/>
        <w:spacing w:line="40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 xml:space="preserve">                               2025年</w:t>
      </w:r>
      <w:r>
        <w:rPr>
          <w:rFonts w:asciiTheme="minorEastAsia" w:hAnsiTheme="minorEastAsia" w:cstheme="minorEastAsia"/>
          <w:sz w:val="28"/>
          <w:szCs w:val="28"/>
        </w:rPr>
        <w:t>12</w:t>
      </w:r>
      <w:r>
        <w:rPr>
          <w:rFonts w:hint="eastAsia" w:asciiTheme="minorEastAsia" w:hAnsiTheme="minorEastAsia" w:cstheme="minorEastAsia"/>
          <w:sz w:val="28"/>
          <w:szCs w:val="28"/>
        </w:rPr>
        <w:t>月</w:t>
      </w:r>
      <w:r>
        <w:rPr>
          <w:rFonts w:asciiTheme="minorEastAsia" w:hAnsiTheme="minorEastAsia" w:cstheme="minorEastAsia"/>
          <w:sz w:val="28"/>
          <w:szCs w:val="28"/>
        </w:rPr>
        <w:t>15</w:t>
      </w:r>
      <w:r>
        <w:rPr>
          <w:rFonts w:hint="eastAsia" w:asciiTheme="minorEastAsia" w:hAnsiTheme="minorEastAsia" w:cstheme="minorEastAsia"/>
          <w:sz w:val="28"/>
          <w:szCs w:val="28"/>
        </w:rPr>
        <w:t>日</w:t>
      </w:r>
    </w:p>
    <w:p w14:paraId="4A5036DC">
      <w:pPr>
        <w:pStyle w:val="23"/>
        <w:spacing w:line="400" w:lineRule="exact"/>
        <w:ind w:firstLine="560"/>
        <w:rPr>
          <w:rFonts w:asciiTheme="minorEastAsia" w:hAnsiTheme="minorEastAsia" w:cstheme="minorEastAsia"/>
          <w:sz w:val="28"/>
          <w:szCs w:val="28"/>
        </w:rPr>
      </w:pPr>
    </w:p>
    <w:p w14:paraId="5A8B2971">
      <w:pPr>
        <w:pStyle w:val="8"/>
        <w:jc w:val="center"/>
        <w:rPr>
          <w:rFonts w:asciiTheme="minorEastAsia" w:hAnsiTheme="minorEastAsia" w:eastAsiaTheme="minorEastAsia" w:cstheme="minorEastAsia"/>
          <w:b/>
          <w:bCs/>
          <w:kern w:val="2"/>
          <w:sz w:val="28"/>
          <w:szCs w:val="28"/>
        </w:rPr>
      </w:pPr>
    </w:p>
    <w:p w14:paraId="660C1147">
      <w:pPr>
        <w:pStyle w:val="8"/>
        <w:jc w:val="center"/>
        <w:rPr>
          <w:rFonts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rPr>
        <w:t>一、采购项目技术、服务及其他要求</w:t>
      </w:r>
    </w:p>
    <w:p w14:paraId="446882FF">
      <w:pPr>
        <w:pStyle w:val="8"/>
      </w:pPr>
      <w:r>
        <w:rPr>
          <w:rFonts w:hint="eastAsia"/>
        </w:rPr>
        <w:t>（一）产品清单</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867"/>
        <w:gridCol w:w="1368"/>
        <w:gridCol w:w="1981"/>
        <w:gridCol w:w="600"/>
        <w:gridCol w:w="776"/>
        <w:gridCol w:w="1192"/>
        <w:gridCol w:w="1103"/>
        <w:gridCol w:w="755"/>
      </w:tblGrid>
      <w:tr w14:paraId="0243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345" w:type="pct"/>
            <w:tcBorders>
              <w:bottom w:val="single" w:color="auto" w:sz="4" w:space="0"/>
            </w:tcBorders>
            <w:shd w:val="clear" w:color="auto" w:fill="E7E6E6"/>
            <w:vAlign w:val="center"/>
          </w:tcPr>
          <w:p w14:paraId="3CD95D99">
            <w:pPr>
              <w:pStyle w:val="8"/>
              <w:jc w:val="center"/>
            </w:pPr>
            <w:r>
              <w:rPr>
                <w:rFonts w:hint="eastAsia"/>
              </w:rPr>
              <w:t>序号</w:t>
            </w:r>
          </w:p>
        </w:tc>
        <w:tc>
          <w:tcPr>
            <w:tcW w:w="467" w:type="pct"/>
            <w:tcBorders>
              <w:bottom w:val="single" w:color="auto" w:sz="4" w:space="0"/>
            </w:tcBorders>
            <w:shd w:val="clear" w:color="auto" w:fill="E7E6E6"/>
            <w:vAlign w:val="center"/>
          </w:tcPr>
          <w:p w14:paraId="7E3DBA08">
            <w:pPr>
              <w:pStyle w:val="8"/>
              <w:jc w:val="center"/>
            </w:pPr>
            <w:r>
              <w:rPr>
                <w:rFonts w:hint="eastAsia"/>
              </w:rPr>
              <w:t>项目</w:t>
            </w:r>
          </w:p>
        </w:tc>
        <w:tc>
          <w:tcPr>
            <w:tcW w:w="737" w:type="pct"/>
            <w:tcBorders>
              <w:bottom w:val="single" w:color="auto" w:sz="4" w:space="0"/>
            </w:tcBorders>
            <w:shd w:val="clear" w:color="auto" w:fill="E7E6E6"/>
            <w:vAlign w:val="center"/>
          </w:tcPr>
          <w:p w14:paraId="10D2924F">
            <w:pPr>
              <w:pStyle w:val="8"/>
              <w:jc w:val="center"/>
            </w:pPr>
            <w:r>
              <w:rPr>
                <w:rFonts w:hint="eastAsia"/>
              </w:rPr>
              <w:t>应用名称</w:t>
            </w:r>
          </w:p>
        </w:tc>
        <w:tc>
          <w:tcPr>
            <w:tcW w:w="1067" w:type="pct"/>
            <w:tcBorders>
              <w:bottom w:val="single" w:color="auto" w:sz="4" w:space="0"/>
            </w:tcBorders>
            <w:shd w:val="clear" w:color="auto" w:fill="E7E6E6"/>
            <w:vAlign w:val="center"/>
          </w:tcPr>
          <w:p w14:paraId="4C1D2D27">
            <w:pPr>
              <w:pStyle w:val="8"/>
              <w:jc w:val="center"/>
            </w:pPr>
            <w:r>
              <w:rPr>
                <w:rFonts w:hint="eastAsia"/>
              </w:rPr>
              <w:t>功能描述</w:t>
            </w:r>
          </w:p>
        </w:tc>
        <w:tc>
          <w:tcPr>
            <w:tcW w:w="323" w:type="pct"/>
            <w:tcBorders>
              <w:bottom w:val="single" w:color="auto" w:sz="4" w:space="0"/>
            </w:tcBorders>
            <w:shd w:val="clear" w:color="auto" w:fill="E7E6E6"/>
            <w:vAlign w:val="center"/>
          </w:tcPr>
          <w:p w14:paraId="3FE29D37">
            <w:pPr>
              <w:pStyle w:val="8"/>
              <w:jc w:val="center"/>
            </w:pPr>
            <w:r>
              <w:rPr>
                <w:rFonts w:hint="eastAsia"/>
              </w:rPr>
              <w:t>单位</w:t>
            </w:r>
          </w:p>
        </w:tc>
        <w:tc>
          <w:tcPr>
            <w:tcW w:w="418" w:type="pct"/>
            <w:tcBorders>
              <w:bottom w:val="single" w:color="auto" w:sz="4" w:space="0"/>
            </w:tcBorders>
            <w:shd w:val="clear" w:color="auto" w:fill="E7E6E6"/>
            <w:vAlign w:val="center"/>
          </w:tcPr>
          <w:p w14:paraId="4B4EC69C">
            <w:pPr>
              <w:pStyle w:val="8"/>
              <w:jc w:val="center"/>
            </w:pPr>
            <w:r>
              <w:rPr>
                <w:rFonts w:hint="eastAsia"/>
              </w:rPr>
              <w:t>数量</w:t>
            </w:r>
          </w:p>
        </w:tc>
        <w:tc>
          <w:tcPr>
            <w:tcW w:w="642" w:type="pct"/>
            <w:tcBorders>
              <w:bottom w:val="single" w:color="auto" w:sz="4" w:space="0"/>
            </w:tcBorders>
            <w:shd w:val="clear" w:color="auto" w:fill="E7E6E6"/>
            <w:vAlign w:val="center"/>
          </w:tcPr>
          <w:p w14:paraId="0CB92DD8">
            <w:pPr>
              <w:pStyle w:val="8"/>
              <w:jc w:val="center"/>
            </w:pPr>
            <w:r>
              <w:rPr>
                <w:rFonts w:hint="eastAsia"/>
              </w:rPr>
              <w:t>单价</w:t>
            </w:r>
          </w:p>
          <w:p w14:paraId="22DD223B">
            <w:pPr>
              <w:pStyle w:val="8"/>
              <w:jc w:val="center"/>
            </w:pPr>
            <w:r>
              <w:rPr>
                <w:rFonts w:hint="eastAsia"/>
              </w:rPr>
              <w:t>（万元）</w:t>
            </w:r>
          </w:p>
        </w:tc>
        <w:tc>
          <w:tcPr>
            <w:tcW w:w="594" w:type="pct"/>
            <w:tcBorders>
              <w:bottom w:val="single" w:color="auto" w:sz="4" w:space="0"/>
            </w:tcBorders>
            <w:shd w:val="clear" w:color="auto" w:fill="E7E6E6"/>
            <w:vAlign w:val="center"/>
          </w:tcPr>
          <w:p w14:paraId="69BAC6EF">
            <w:pPr>
              <w:pStyle w:val="8"/>
              <w:jc w:val="center"/>
            </w:pPr>
            <w:r>
              <w:rPr>
                <w:rFonts w:hint="eastAsia"/>
              </w:rPr>
              <w:t>总价</w:t>
            </w:r>
          </w:p>
          <w:p w14:paraId="7251243D">
            <w:pPr>
              <w:pStyle w:val="8"/>
              <w:jc w:val="center"/>
            </w:pPr>
            <w:r>
              <w:rPr>
                <w:rFonts w:hint="eastAsia"/>
              </w:rPr>
              <w:t>（万元）</w:t>
            </w:r>
          </w:p>
        </w:tc>
        <w:tc>
          <w:tcPr>
            <w:tcW w:w="404" w:type="pct"/>
            <w:tcBorders>
              <w:bottom w:val="single" w:color="auto" w:sz="4" w:space="0"/>
            </w:tcBorders>
            <w:shd w:val="clear" w:color="auto" w:fill="E7E6E6"/>
            <w:vAlign w:val="center"/>
          </w:tcPr>
          <w:p w14:paraId="1B11F91C">
            <w:pPr>
              <w:pStyle w:val="8"/>
              <w:jc w:val="center"/>
            </w:pPr>
            <w:r>
              <w:rPr>
                <w:rFonts w:hint="eastAsia"/>
              </w:rPr>
              <w:t>备注</w:t>
            </w:r>
          </w:p>
        </w:tc>
      </w:tr>
      <w:tr w14:paraId="38D9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345" w:type="pct"/>
            <w:vAlign w:val="center"/>
          </w:tcPr>
          <w:p w14:paraId="67648E7E">
            <w:pPr>
              <w:pStyle w:val="8"/>
              <w:jc w:val="center"/>
            </w:pPr>
            <w:r>
              <w:rPr>
                <w:rFonts w:hint="eastAsia"/>
              </w:rPr>
              <w:t>1</w:t>
            </w:r>
          </w:p>
        </w:tc>
        <w:tc>
          <w:tcPr>
            <w:tcW w:w="467" w:type="pct"/>
            <w:vMerge w:val="restart"/>
            <w:vAlign w:val="center"/>
          </w:tcPr>
          <w:p w14:paraId="56AB6577">
            <w:pPr>
              <w:pStyle w:val="8"/>
              <w:jc w:val="center"/>
            </w:pPr>
            <w:r>
              <w:rPr>
                <w:rFonts w:hint="eastAsia"/>
              </w:rPr>
              <w:t>区域心电诊断系统及设备采购项目</w:t>
            </w:r>
          </w:p>
        </w:tc>
        <w:tc>
          <w:tcPr>
            <w:tcW w:w="737" w:type="pct"/>
            <w:vAlign w:val="center"/>
          </w:tcPr>
          <w:p w14:paraId="58E2F2BB">
            <w:pPr>
              <w:jc w:val="center"/>
              <w:rPr>
                <w:rFonts w:ascii="宋体" w:hAnsi="宋体" w:eastAsia="宋体" w:cs="宋体"/>
                <w:kern w:val="0"/>
                <w:sz w:val="24"/>
                <w:szCs w:val="24"/>
              </w:rPr>
            </w:pPr>
            <w:r>
              <w:rPr>
                <w:rFonts w:hint="eastAsia" w:ascii="宋体" w:hAnsi="宋体" w:eastAsia="宋体" w:cs="宋体"/>
                <w:kern w:val="0"/>
                <w:sz w:val="24"/>
                <w:szCs w:val="24"/>
                <w:lang w:eastAsia="en-US"/>
              </w:rPr>
              <w:t>数字心电图机</w:t>
            </w:r>
          </w:p>
        </w:tc>
        <w:tc>
          <w:tcPr>
            <w:tcW w:w="1067" w:type="pct"/>
            <w:vAlign w:val="center"/>
          </w:tcPr>
          <w:p w14:paraId="4D0EAA25">
            <w:pPr>
              <w:pStyle w:val="8"/>
              <w:jc w:val="center"/>
            </w:pPr>
            <w:r>
              <w:rPr>
                <w:rFonts w:hint="eastAsia"/>
              </w:rPr>
              <w:t>单机配置:心电图机主机、15导心电导联线、胸导吸球、肢体夹、电源线、热敏打印纸、产品合格证、产品保修卡</w:t>
            </w:r>
          </w:p>
        </w:tc>
        <w:tc>
          <w:tcPr>
            <w:tcW w:w="323" w:type="pct"/>
            <w:vAlign w:val="center"/>
          </w:tcPr>
          <w:p w14:paraId="78784FDF">
            <w:pPr>
              <w:pStyle w:val="8"/>
              <w:jc w:val="center"/>
            </w:pPr>
            <w:r>
              <w:rPr>
                <w:rFonts w:hint="eastAsia"/>
              </w:rPr>
              <w:t>套</w:t>
            </w:r>
          </w:p>
        </w:tc>
        <w:tc>
          <w:tcPr>
            <w:tcW w:w="418" w:type="pct"/>
            <w:vAlign w:val="center"/>
          </w:tcPr>
          <w:p w14:paraId="4EE6C723">
            <w:pPr>
              <w:pStyle w:val="8"/>
              <w:jc w:val="center"/>
            </w:pPr>
            <w:r>
              <w:rPr>
                <w:rFonts w:hint="eastAsia"/>
              </w:rPr>
              <w:t>14</w:t>
            </w:r>
          </w:p>
        </w:tc>
        <w:tc>
          <w:tcPr>
            <w:tcW w:w="642" w:type="pct"/>
            <w:vAlign w:val="center"/>
          </w:tcPr>
          <w:p w14:paraId="110BE3B0">
            <w:pPr>
              <w:pStyle w:val="8"/>
              <w:jc w:val="center"/>
            </w:pPr>
            <w:r>
              <w:rPr>
                <w:rFonts w:hint="eastAsia"/>
              </w:rPr>
              <w:t>1.85</w:t>
            </w:r>
          </w:p>
        </w:tc>
        <w:tc>
          <w:tcPr>
            <w:tcW w:w="594" w:type="pct"/>
            <w:vAlign w:val="center"/>
          </w:tcPr>
          <w:p w14:paraId="3DB9DA94">
            <w:pPr>
              <w:pStyle w:val="8"/>
              <w:jc w:val="center"/>
            </w:pPr>
            <w:r>
              <w:rPr>
                <w:rFonts w:hint="eastAsia"/>
              </w:rPr>
              <w:t>25.9</w:t>
            </w:r>
          </w:p>
        </w:tc>
        <w:tc>
          <w:tcPr>
            <w:tcW w:w="404" w:type="pct"/>
            <w:vAlign w:val="center"/>
          </w:tcPr>
          <w:p w14:paraId="0FF45EF1">
            <w:pPr>
              <w:pStyle w:val="8"/>
              <w:jc w:val="center"/>
            </w:pPr>
          </w:p>
        </w:tc>
      </w:tr>
      <w:tr w14:paraId="79F3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345" w:type="pct"/>
            <w:vAlign w:val="center"/>
          </w:tcPr>
          <w:p w14:paraId="093D0FE0">
            <w:pPr>
              <w:pStyle w:val="8"/>
              <w:jc w:val="center"/>
            </w:pPr>
            <w:r>
              <w:rPr>
                <w:rFonts w:hint="eastAsia"/>
              </w:rPr>
              <w:t>2</w:t>
            </w:r>
          </w:p>
        </w:tc>
        <w:tc>
          <w:tcPr>
            <w:tcW w:w="467" w:type="pct"/>
            <w:vMerge w:val="continue"/>
            <w:vAlign w:val="center"/>
          </w:tcPr>
          <w:p w14:paraId="64D90278">
            <w:pPr>
              <w:pStyle w:val="8"/>
              <w:jc w:val="center"/>
            </w:pPr>
          </w:p>
        </w:tc>
        <w:tc>
          <w:tcPr>
            <w:tcW w:w="737" w:type="pct"/>
            <w:vAlign w:val="center"/>
          </w:tcPr>
          <w:p w14:paraId="78BDFA01">
            <w:pPr>
              <w:jc w:val="center"/>
              <w:rPr>
                <w:rFonts w:ascii="宋体" w:hAnsi="宋体" w:eastAsia="宋体" w:cs="宋体"/>
                <w:kern w:val="0"/>
                <w:sz w:val="24"/>
                <w:szCs w:val="24"/>
              </w:rPr>
            </w:pPr>
            <w:r>
              <w:rPr>
                <w:rFonts w:hint="eastAsia" w:ascii="宋体" w:hAnsi="宋体" w:eastAsia="宋体" w:cs="宋体"/>
                <w:kern w:val="0"/>
                <w:sz w:val="24"/>
                <w:szCs w:val="24"/>
              </w:rPr>
              <w:t>心电系统</w:t>
            </w:r>
          </w:p>
        </w:tc>
        <w:tc>
          <w:tcPr>
            <w:tcW w:w="1067" w:type="pct"/>
            <w:vAlign w:val="center"/>
          </w:tcPr>
          <w:p w14:paraId="406E4388">
            <w:pPr>
              <w:pStyle w:val="8"/>
              <w:jc w:val="center"/>
            </w:pPr>
            <w:r>
              <w:rPr>
                <w:rFonts w:hint="eastAsia"/>
              </w:rPr>
              <w:t>区域心电WEB调阅平台软件、BI数据展示平台软件、AI、危急值预警、心电报告</w:t>
            </w:r>
          </w:p>
        </w:tc>
        <w:tc>
          <w:tcPr>
            <w:tcW w:w="323" w:type="pct"/>
            <w:vAlign w:val="center"/>
          </w:tcPr>
          <w:p w14:paraId="6F101D36">
            <w:pPr>
              <w:pStyle w:val="8"/>
              <w:jc w:val="center"/>
            </w:pPr>
            <w:r>
              <w:rPr>
                <w:rFonts w:hint="eastAsia"/>
              </w:rPr>
              <w:t>套</w:t>
            </w:r>
          </w:p>
        </w:tc>
        <w:tc>
          <w:tcPr>
            <w:tcW w:w="418" w:type="pct"/>
            <w:vAlign w:val="center"/>
          </w:tcPr>
          <w:p w14:paraId="07D78753">
            <w:pPr>
              <w:pStyle w:val="8"/>
              <w:jc w:val="center"/>
            </w:pPr>
            <w:r>
              <w:rPr>
                <w:rFonts w:hint="eastAsia"/>
              </w:rPr>
              <w:t>1</w:t>
            </w:r>
          </w:p>
        </w:tc>
        <w:tc>
          <w:tcPr>
            <w:tcW w:w="642" w:type="pct"/>
            <w:vAlign w:val="center"/>
          </w:tcPr>
          <w:p w14:paraId="2204F3D3">
            <w:pPr>
              <w:pStyle w:val="8"/>
              <w:jc w:val="center"/>
            </w:pPr>
            <w:r>
              <w:t>/</w:t>
            </w:r>
          </w:p>
        </w:tc>
        <w:tc>
          <w:tcPr>
            <w:tcW w:w="594" w:type="pct"/>
            <w:vAlign w:val="center"/>
          </w:tcPr>
          <w:p w14:paraId="6248158B">
            <w:pPr>
              <w:pStyle w:val="8"/>
              <w:jc w:val="center"/>
            </w:pPr>
            <w:r>
              <w:t>/</w:t>
            </w:r>
          </w:p>
        </w:tc>
        <w:tc>
          <w:tcPr>
            <w:tcW w:w="404" w:type="pct"/>
            <w:vAlign w:val="center"/>
          </w:tcPr>
          <w:p w14:paraId="5C77719A">
            <w:pPr>
              <w:pStyle w:val="8"/>
              <w:jc w:val="center"/>
            </w:pPr>
            <w:r>
              <w:rPr>
                <w:rFonts w:hint="eastAsia"/>
              </w:rPr>
              <w:t>免费提供</w:t>
            </w:r>
          </w:p>
        </w:tc>
      </w:tr>
      <w:tr w14:paraId="367F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000" w:type="pct"/>
            <w:gridSpan w:val="9"/>
            <w:vAlign w:val="center"/>
          </w:tcPr>
          <w:p w14:paraId="03806A7E">
            <w:pPr>
              <w:pStyle w:val="8"/>
              <w:jc w:val="both"/>
            </w:pPr>
            <w:r>
              <w:rPr>
                <w:rFonts w:hint="eastAsia"/>
              </w:rPr>
              <w:t>共计：25.9万元</w:t>
            </w:r>
          </w:p>
        </w:tc>
      </w:tr>
    </w:tbl>
    <w:p w14:paraId="20B4BD3F">
      <w:pPr>
        <w:pStyle w:val="8"/>
      </w:pPr>
    </w:p>
    <w:p w14:paraId="72A5334A">
      <w:pPr>
        <w:pStyle w:val="8"/>
      </w:pPr>
      <w:r>
        <w:rPr>
          <w:rFonts w:hint="eastAsia"/>
        </w:rPr>
        <w:t>（二）技术参数</w:t>
      </w:r>
    </w:p>
    <w:p w14:paraId="279AD9E7">
      <w:pPr>
        <w:pStyle w:val="8"/>
      </w:pPr>
      <w:r>
        <w:rPr>
          <w:rFonts w:hint="eastAsia"/>
          <w:color w:val="FF0000"/>
        </w:rPr>
        <w:t>1.</w:t>
      </w:r>
      <w:r>
        <w:t>数字心电图机</w:t>
      </w:r>
    </w:p>
    <w:p w14:paraId="50CAB139">
      <w:pPr>
        <w:pStyle w:val="8"/>
      </w:pPr>
      <w:r>
        <w:rPr>
          <w:rFonts w:hint="eastAsia"/>
        </w:rPr>
        <w:t>（1）采集方式：支持12、15导联一次性同步采集、同屏显示；</w:t>
      </w:r>
    </w:p>
    <w:p w14:paraId="0B6B75A1">
      <w:pPr>
        <w:pStyle w:val="8"/>
      </w:pPr>
      <w:r>
        <w:rPr>
          <w:rFonts w:hint="eastAsia"/>
        </w:rPr>
        <w:t>（2）共模抑制比：≥100dB；</w:t>
      </w:r>
    </w:p>
    <w:p w14:paraId="44CE122E">
      <w:pPr>
        <w:pStyle w:val="8"/>
      </w:pPr>
      <w:r>
        <w:rPr>
          <w:rFonts w:hint="eastAsia"/>
        </w:rPr>
        <w:t>（3）输入阻抗：≥122MΩ；</w:t>
      </w:r>
    </w:p>
    <w:p w14:paraId="6631A6D6">
      <w:pPr>
        <w:pStyle w:val="8"/>
      </w:pPr>
      <w:r>
        <w:rPr>
          <w:rFonts w:hint="eastAsia"/>
        </w:rPr>
        <w:t>（4）频率和脉冲响应范围：0.05-500Hz；</w:t>
      </w:r>
    </w:p>
    <w:p w14:paraId="6A93EE48">
      <w:pPr>
        <w:pStyle w:val="8"/>
      </w:pPr>
      <w:r>
        <w:rPr>
          <w:rFonts w:hint="eastAsia"/>
        </w:rPr>
        <w:t>（5）耐极化电压：≥±980mV；</w:t>
      </w:r>
    </w:p>
    <w:p w14:paraId="7DC6CB12">
      <w:pPr>
        <w:pStyle w:val="8"/>
      </w:pPr>
      <w:r>
        <w:rPr>
          <w:rFonts w:hint="eastAsia"/>
        </w:rPr>
        <w:t>（6）灵敏度（增益）：5mm/mV、10mm/mV、20mm/mV,误差不超过±5%；</w:t>
      </w:r>
    </w:p>
    <w:p w14:paraId="1CEBBC4F">
      <w:pPr>
        <w:pStyle w:val="8"/>
      </w:pPr>
      <w:r>
        <w:rPr>
          <w:rFonts w:hint="eastAsia"/>
        </w:rPr>
        <w:t>（7）抗干扰滤波：具有交流滤波、肌电滤波、基线滤波；</w:t>
      </w:r>
    </w:p>
    <w:p w14:paraId="75DD9A36">
      <w:pPr>
        <w:pStyle w:val="8"/>
      </w:pPr>
      <w:r>
        <w:rPr>
          <w:rFonts w:hint="eastAsia"/>
        </w:rPr>
        <w:t>（8）工频干扰抑制器 抑制比不小于20dB；</w:t>
      </w:r>
    </w:p>
    <w:p w14:paraId="0C32C804">
      <w:pPr>
        <w:pStyle w:val="8"/>
      </w:pPr>
      <w:r>
        <w:rPr>
          <w:rFonts w:hint="eastAsia"/>
        </w:rPr>
        <w:t>（9）走纸速度：12.5mm／s、25mm/s、50mm/s，误差不超过±5%；</w:t>
      </w:r>
    </w:p>
    <w:p w14:paraId="31DE8012">
      <w:pPr>
        <w:pStyle w:val="8"/>
      </w:pPr>
      <w:r>
        <w:rPr>
          <w:rFonts w:hint="eastAsia"/>
        </w:rPr>
        <w:t>（10）显示屏：≥10英寸电容式触摸彩色液晶屏，分辨率支持 1280x800像素；</w:t>
      </w:r>
    </w:p>
    <w:p w14:paraId="59AEC516">
      <w:pPr>
        <w:pStyle w:val="8"/>
      </w:pPr>
      <w:r>
        <w:rPr>
          <w:rFonts w:hint="eastAsia"/>
        </w:rPr>
        <w:t>（11）心电导联线与主机采用有线方式连接；</w:t>
      </w:r>
    </w:p>
    <w:p w14:paraId="4716B357">
      <w:pPr>
        <w:pStyle w:val="8"/>
      </w:pPr>
      <w:r>
        <w:rPr>
          <w:rFonts w:hint="eastAsia"/>
        </w:rPr>
        <w:t>（12）▲设备内置热敏打印机，支持本机打印热敏纸报告功能，可一次性热敏打印12或15导联心电图，热敏打印纸规格：≥210mm*20m，便于无网状态下的单机运行,提供产品彩页证明；</w:t>
      </w:r>
    </w:p>
    <w:p w14:paraId="0592B576">
      <w:pPr>
        <w:pStyle w:val="8"/>
      </w:pPr>
      <w:r>
        <w:rPr>
          <w:rFonts w:hint="eastAsia"/>
        </w:rPr>
        <w:t>（13）数据存储：内部存储&gt;10000份</w:t>
      </w:r>
      <w:commentRangeStart w:id="0"/>
      <w:commentRangeStart w:id="1"/>
      <w:r>
        <w:rPr>
          <w:rFonts w:hint="eastAsia"/>
        </w:rPr>
        <w:t>病例</w:t>
      </w:r>
      <w:commentRangeEnd w:id="0"/>
      <w:r>
        <w:commentReference w:id="0"/>
      </w:r>
      <w:commentRangeEnd w:id="1"/>
      <w:r>
        <w:rPr>
          <w:rStyle w:val="20"/>
          <w:rFonts w:asciiTheme="minorHAnsi" w:hAnsiTheme="minorHAnsi" w:eastAsiaTheme="minorEastAsia" w:cstheme="minorBidi"/>
          <w:kern w:val="2"/>
        </w:rPr>
        <w:commentReference w:id="1"/>
      </w:r>
      <w:r>
        <w:rPr>
          <w:rFonts w:hint="eastAsia"/>
        </w:rPr>
        <w:t>，支持外接SD卡，支持U盘；</w:t>
      </w:r>
    </w:p>
    <w:p w14:paraId="1005752E">
      <w:pPr>
        <w:pStyle w:val="8"/>
      </w:pPr>
      <w:r>
        <w:rPr>
          <w:rFonts w:hint="eastAsia"/>
        </w:rPr>
        <w:t>（14）▲具备运行、充电、状态、传输四个指示灯，方便医护人员实时掌握设备运行状态，提供真实图片证明；</w:t>
      </w:r>
    </w:p>
    <w:p w14:paraId="46D1555D">
      <w:pPr>
        <w:pStyle w:val="8"/>
      </w:pPr>
      <w:r>
        <w:rPr>
          <w:rFonts w:hint="eastAsia"/>
        </w:rPr>
        <w:t>设备具有自诊断及故障提示功能；</w:t>
      </w:r>
    </w:p>
    <w:p w14:paraId="7AD24C62">
      <w:pPr>
        <w:pStyle w:val="8"/>
      </w:pPr>
      <w:r>
        <w:rPr>
          <w:rFonts w:hint="eastAsia"/>
        </w:rPr>
        <w:t>（15）设备主机上具备隐藏式把手，方便医护人员便携移动；</w:t>
      </w:r>
    </w:p>
    <w:p w14:paraId="3D42B1E4">
      <w:pPr>
        <w:pStyle w:val="8"/>
      </w:pPr>
      <w:r>
        <w:rPr>
          <w:rFonts w:hint="eastAsia"/>
        </w:rPr>
        <w:t>（16）设备端口：设备具备多种输出接口，方便多场景运用，包括但不限于USB接口、SD卡插槽、LAN网络接口、HDMI专用接口等。</w:t>
      </w:r>
    </w:p>
    <w:p w14:paraId="5B5AF8A6">
      <w:pPr>
        <w:pStyle w:val="8"/>
      </w:pPr>
      <w:r>
        <w:rPr>
          <w:rFonts w:hint="eastAsia"/>
        </w:rPr>
        <w:t>（17）具备待检查医嘱信息列表显示功能，可在设备上显示待检查患者医嘱列表。</w:t>
      </w:r>
    </w:p>
    <w:p w14:paraId="76873FC4">
      <w:pPr>
        <w:pStyle w:val="8"/>
      </w:pPr>
      <w:r>
        <w:rPr>
          <w:rFonts w:hint="eastAsia"/>
        </w:rPr>
        <w:t>（18）支持心电图采集数据上传功能，在心电图采集完成后，可通过波形回放查看采集质量，确认后可上传至心电会诊中心，可设置自动上传或手动上传模式；</w:t>
      </w:r>
    </w:p>
    <w:p w14:paraId="0A583CB3">
      <w:pPr>
        <w:pStyle w:val="8"/>
      </w:pPr>
      <w:r>
        <w:rPr>
          <w:rFonts w:hint="eastAsia"/>
        </w:rPr>
        <w:t>（19）支持心电图报告结论同步功能，在会诊中心诊断完成后，诊断结论可实时同步至本机，支持诊断完成提醒、诊断退回提醒；</w:t>
      </w:r>
    </w:p>
    <w:p w14:paraId="1FFADCE5">
      <w:pPr>
        <w:pStyle w:val="8"/>
      </w:pPr>
      <w:r>
        <w:rPr>
          <w:rFonts w:hint="eastAsia"/>
        </w:rPr>
        <w:t>（20）▲主机面板上具有物理快捷功能按钮，快捷完成新建病例</w:t>
      </w:r>
      <w:r>
        <w:commentReference w:id="2"/>
      </w:r>
      <w:r>
        <w:rPr>
          <w:rFonts w:hint="eastAsia"/>
        </w:rPr>
        <w:t>、采集开始/停止、打印等功能，提供功能截图</w:t>
      </w:r>
      <w:r>
        <w:commentReference w:id="3"/>
      </w:r>
      <w:r>
        <w:rPr>
          <w:rFonts w:hint="eastAsia"/>
        </w:rPr>
        <w:t>证明；</w:t>
      </w:r>
    </w:p>
    <w:p w14:paraId="34131663">
      <w:pPr>
        <w:pStyle w:val="8"/>
      </w:pPr>
      <w:r>
        <w:rPr>
          <w:rFonts w:hint="eastAsia"/>
        </w:rPr>
        <w:t>（21）具备导联脱落功能，可提示导联脱落；</w:t>
      </w:r>
    </w:p>
    <w:p w14:paraId="5BEE7A0E">
      <w:pPr>
        <w:pStyle w:val="8"/>
      </w:pPr>
      <w:r>
        <w:rPr>
          <w:rFonts w:hint="eastAsia"/>
        </w:rPr>
        <w:t>（22）具备导联接反智能识别、波形质量智能监测、异常波形智能预警、起搏器精准识别；</w:t>
      </w:r>
    </w:p>
    <w:p w14:paraId="6B72037D">
      <w:pPr>
        <w:pStyle w:val="8"/>
      </w:pPr>
      <w:r>
        <w:rPr>
          <w:rFonts w:hint="eastAsia"/>
        </w:rPr>
        <w:t>（23）具备自动记录功能，自动记录菜单中包括：10秒、15秒、20秒、30秒、1分钟、3分钟、5分钟；</w:t>
      </w:r>
    </w:p>
    <w:p w14:paraId="21C1E104">
      <w:pPr>
        <w:pStyle w:val="8"/>
      </w:pPr>
      <w:r>
        <w:rPr>
          <w:rFonts w:hint="eastAsia"/>
        </w:rPr>
        <w:t>（24）数据传输：数据可通过无线（WiFi、4G）和有线两种方式完成数据上传；</w:t>
      </w:r>
    </w:p>
    <w:p w14:paraId="630A0AE2">
      <w:pPr>
        <w:pStyle w:val="8"/>
      </w:pPr>
      <w:r>
        <w:rPr>
          <w:rFonts w:hint="eastAsia"/>
        </w:rPr>
        <w:t>（25）数据接口：数据可通过无线或</w:t>
      </w:r>
      <w:commentRangeStart w:id="4"/>
      <w:r>
        <w:rPr>
          <w:rFonts w:hint="eastAsia"/>
        </w:rPr>
        <w:t>有线网络</w:t>
      </w:r>
      <w:commentRangeEnd w:id="4"/>
      <w:r>
        <w:commentReference w:id="4"/>
      </w:r>
      <w:r>
        <w:rPr>
          <w:rFonts w:hint="eastAsia"/>
        </w:rPr>
        <w:t>基于TCP/IP传输协议以XML、HL7、DICOM、EDF格式进行传输；</w:t>
      </w:r>
    </w:p>
    <w:p w14:paraId="09BE4261">
      <w:pPr>
        <w:pStyle w:val="8"/>
      </w:pPr>
      <w:r>
        <w:rPr>
          <w:rFonts w:hint="eastAsia"/>
        </w:rPr>
        <w:t>（26）▲具备用户访问控制：系统可分为操作员、管理员两种角色：管理员主要负责功能设置、用户管理功能；操作员主要使用业务功能完成检查。提供医疗器械注册证证明或医疗器械检测报告证明并在证明材料中圈出对应文字。</w:t>
      </w:r>
    </w:p>
    <w:p w14:paraId="3B00CAC6">
      <w:pPr>
        <w:pStyle w:val="8"/>
      </w:pPr>
      <w:r>
        <w:rPr>
          <w:rFonts w:hint="eastAsia"/>
        </w:rPr>
        <w:t>系统登录有密码访问验证，没有授权的操作用户无法使用系统；</w:t>
      </w:r>
    </w:p>
    <w:p w14:paraId="5F7D5204">
      <w:pPr>
        <w:pStyle w:val="8"/>
      </w:pPr>
      <w:r>
        <w:rPr>
          <w:rFonts w:hint="eastAsia"/>
        </w:rPr>
        <w:t>（27）▲数据支持免费接入医院现有心电信息管理系统，由此产生的费用由中标方承担，提供承诺函；</w:t>
      </w:r>
    </w:p>
    <w:p w14:paraId="597B23CD">
      <w:pPr>
        <w:pStyle w:val="8"/>
      </w:pPr>
      <w:r>
        <w:rPr>
          <w:rFonts w:hint="eastAsia"/>
          <w:color w:val="FF0000"/>
        </w:rPr>
        <w:t>2.</w:t>
      </w:r>
      <w:r>
        <w:rPr>
          <w:rFonts w:hint="eastAsia"/>
        </w:rPr>
        <w:t>心电系统</w:t>
      </w:r>
    </w:p>
    <w:p w14:paraId="1D74F74E">
      <w:pPr>
        <w:pStyle w:val="8"/>
      </w:pPr>
      <w:r>
        <w:t>(1)</w:t>
      </w:r>
      <w:r>
        <w:rPr>
          <w:rFonts w:hint="eastAsia"/>
        </w:rPr>
        <w:t>区域心电WEB调阅平台软件、BI数据展示平台软件、AI、危急值预警；</w:t>
      </w:r>
    </w:p>
    <w:p w14:paraId="326E60A2">
      <w:pPr>
        <w:pStyle w:val="8"/>
      </w:pPr>
      <w:r>
        <w:t>(2)</w:t>
      </w:r>
      <w:r>
        <w:rPr>
          <w:rFonts w:hint="eastAsia"/>
        </w:rPr>
        <w:t>提供心电报告软件：支持直角尺测量功能，模拟直角尺工具，横向、纵向匀有刻度，横向可测量时间差并折算心率值、纵向可测量幅值差，使用鼠标右键点击直角尺横、纵向，可自动测量出数值;提供复合波与选中心搏两种分析模式，医生可根据波形情况在分析诊断界面手动选择不同的分析模式，保证心电诊断的准确性；具备AF房颤分析功能，医生可在分析诊断界面手动开启或取消房颤分析；具备详细参数矩阵，不少于200种测量参数值; 支持常规心电转换为频谱心电、高频心电、QT 离散度、心电向量、心室晚电位、心率变异等分析功能;提供报告诊断库，避免过多的键盘输入;具备报告记录功能，可详细查看每一个医生对本份病历的每一次操作及报告修改记录；具有空间心向量环动态回放功能，可播放、暂停、停止、速度倍数调整、回放模式选择；具有心电测量值不合理报警显示功能，可设置不同测量值的不合理值范围，并在回放界面以突出方式清晰显示并弹窗预警；具有心电报告敏感词预警功能，可为不同检查项目、不同性别设置不同敏感词，当符合条件敏感词出现，系统自动弹窗预警；具备心电关键字管理功能，可后台自定义新增、修改、删除，关键字内容包括但不限于不同心电诊断结论对应的心脏示意图。</w:t>
      </w:r>
    </w:p>
    <w:p w14:paraId="6E3F99C8">
      <w:pPr>
        <w:pStyle w:val="8"/>
      </w:pPr>
      <w:r>
        <w:rPr>
          <w:rFonts w:hint="eastAsia"/>
        </w:rPr>
        <w:t>★（三）商务要求</w:t>
      </w:r>
    </w:p>
    <w:p w14:paraId="0ABBF76C">
      <w:pPr>
        <w:pStyle w:val="8"/>
      </w:pPr>
      <w:r>
        <w:rPr>
          <w:rFonts w:hint="eastAsia"/>
        </w:rPr>
        <w:t>1.本项目所涉及的信息系统接口费用，均包含在投标报价中。</w:t>
      </w:r>
    </w:p>
    <w:p w14:paraId="1A9CD7DD">
      <w:pPr>
        <w:pStyle w:val="8"/>
      </w:pPr>
      <w:r>
        <w:rPr>
          <w:rFonts w:hint="eastAsia"/>
        </w:rPr>
        <w:t>2.自合同签订之日起30日内，完成项目实施和部署工作。</w:t>
      </w:r>
    </w:p>
    <w:p w14:paraId="29685D0F">
      <w:pPr>
        <w:pStyle w:val="8"/>
      </w:pPr>
      <w:r>
        <w:rPr>
          <w:rFonts w:hint="eastAsia"/>
        </w:rPr>
        <w:t>3.质保期：硬件设备自验收合格之日起3年。</w:t>
      </w:r>
    </w:p>
    <w:p w14:paraId="0042F619">
      <w:pPr>
        <w:pStyle w:val="8"/>
      </w:pPr>
      <w:r>
        <w:rPr>
          <w:rFonts w:hint="eastAsia"/>
        </w:rPr>
        <w:t>4.要求提供7x24小时服务，如果系统发生重大故障，要求在30分钟内解决，必要时，2小时内必须安排技术人员到场处理。</w:t>
      </w:r>
    </w:p>
    <w:p w14:paraId="3A67AEFB">
      <w:pPr>
        <w:pStyle w:val="8"/>
      </w:pPr>
      <w:r>
        <w:rPr>
          <w:rFonts w:hint="eastAsia"/>
        </w:rPr>
        <w:t>5.支付方式：（1）硬件设备安装完毕并验收合格，支付合同总额的95%，质保到期后支付合同总额的5%。（2）采购人接到供应商合法有效完整的完税发票、合同复印件等支付凭证资料后的20个工作日内支付相应费用。</w:t>
      </w:r>
    </w:p>
    <w:p w14:paraId="7A6F1085">
      <w:pPr>
        <w:pStyle w:val="8"/>
      </w:pPr>
      <w:r>
        <w:rPr>
          <w:rFonts w:hint="eastAsia"/>
        </w:rPr>
        <w:t>（四）其他要求</w:t>
      </w:r>
    </w:p>
    <w:p w14:paraId="2AC10B15">
      <w:pPr>
        <w:pStyle w:val="8"/>
      </w:pPr>
      <w:r>
        <w:rPr>
          <w:rFonts w:hint="eastAsia"/>
        </w:rPr>
        <w:t>供应商应具备为本项目服务的能力，履约经验、人员配备能满足为本项目提供有效服务的需求，同时针对本项目提供以下内容：</w:t>
      </w:r>
    </w:p>
    <w:p w14:paraId="4AB84570">
      <w:pPr>
        <w:pStyle w:val="8"/>
      </w:pPr>
      <w:r>
        <w:rPr>
          <w:rFonts w:hint="eastAsia"/>
        </w:rPr>
        <w:t>1.供应商针对本项目提供的项目实施方案，具体详见综合评分明细表的规定。</w:t>
      </w:r>
    </w:p>
    <w:p w14:paraId="24E24630">
      <w:pPr>
        <w:pStyle w:val="8"/>
      </w:pPr>
      <w:r>
        <w:rPr>
          <w:rFonts w:hint="eastAsia"/>
        </w:rPr>
        <w:t>2.供应商针对本项目提供的运维服务方案，具体详见综合评分明细表的规定。</w:t>
      </w:r>
    </w:p>
    <w:p w14:paraId="2B32EE99">
      <w:pPr>
        <w:pStyle w:val="8"/>
      </w:pPr>
      <w:r>
        <w:rPr>
          <w:rFonts w:hint="eastAsia"/>
        </w:rPr>
        <w:t>3.供应商针对本项目提供的培训方案，具体详见综合评分明细表的规定。</w:t>
      </w:r>
    </w:p>
    <w:p w14:paraId="5F6DFFE6">
      <w:pPr>
        <w:pStyle w:val="8"/>
      </w:pPr>
      <w:r>
        <w:rPr>
          <w:rFonts w:hint="eastAsia"/>
        </w:rPr>
        <w:t>3.供应商提供与本项目履约能力相关的证明材料，具体详见综合评分明细表的规定。</w:t>
      </w:r>
    </w:p>
    <w:p w14:paraId="74BE889D">
      <w:pPr>
        <w:pStyle w:val="8"/>
      </w:pPr>
      <w:r>
        <w:rPr>
          <w:rFonts w:hint="eastAsia"/>
        </w:rPr>
        <w:t>备注：</w:t>
      </w:r>
    </w:p>
    <w:p w14:paraId="271DDCEE">
      <w:pPr>
        <w:pStyle w:val="8"/>
      </w:pPr>
      <w:r>
        <w:rPr>
          <w:rFonts w:hint="eastAsia"/>
        </w:rPr>
        <w:t>1.证明材料备注对应页码位置。</w:t>
      </w:r>
    </w:p>
    <w:p w14:paraId="1D211C81">
      <w:pPr>
        <w:pStyle w:val="8"/>
      </w:pPr>
      <w:r>
        <w:rPr>
          <w:rFonts w:hint="eastAsia"/>
        </w:rPr>
        <w:t>2.证明材料：针对需要提供证明的条款的技术响应，投标人需提供技术支撑材料（如产品功能截图、产品检测报告或向社会公开的产品彩页或产品说明书或需要提供第三方国家认可的检测机构出具的检测报告作为证明材料（有特殊备注的除外）</w:t>
      </w:r>
    </w:p>
    <w:p w14:paraId="2D15B8E0">
      <w:pPr>
        <w:pStyle w:val="8"/>
      </w:pPr>
    </w:p>
    <w:p w14:paraId="7C48BE32">
      <w:pPr>
        <w:spacing w:line="360" w:lineRule="auto"/>
        <w:ind w:firstLine="551" w:firstLineChars="196"/>
        <w:jc w:val="center"/>
        <w:outlineLvl w:val="1"/>
        <w:rPr>
          <w:rFonts w:ascii="宋体" w:hAnsi="宋体" w:cs="宋体"/>
          <w:b/>
          <w:sz w:val="28"/>
          <w:szCs w:val="28"/>
        </w:rPr>
      </w:pPr>
      <w:r>
        <w:rPr>
          <w:rFonts w:hint="eastAsia" w:ascii="宋体" w:hAnsi="宋体" w:cs="宋体"/>
          <w:b/>
          <w:sz w:val="28"/>
          <w:szCs w:val="28"/>
        </w:rPr>
        <w:t>二、综合评分明细表</w:t>
      </w:r>
    </w:p>
    <w:tbl>
      <w:tblPr>
        <w:tblStyle w:val="16"/>
        <w:tblpPr w:leftFromText="181" w:rightFromText="181" w:vertAnchor="text" w:horzAnchor="page" w:tblpX="1311" w:tblpY="228"/>
        <w:tblOverlap w:val="never"/>
        <w:tblW w:w="94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1"/>
        <w:gridCol w:w="931"/>
        <w:gridCol w:w="6018"/>
        <w:gridCol w:w="1233"/>
      </w:tblGrid>
      <w:tr w14:paraId="1B04B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2EAE">
            <w:pPr>
              <w:spacing w:line="120" w:lineRule="auto"/>
              <w:jc w:val="center"/>
              <w:rPr>
                <w:rFonts w:ascii="宋体" w:hAnsi="宋体" w:eastAsia="宋体" w:cs="宋体"/>
                <w:sz w:val="24"/>
                <w:szCs w:val="24"/>
              </w:rPr>
            </w:pPr>
            <w:r>
              <w:rPr>
                <w:rFonts w:hint="eastAsia" w:ascii="宋体" w:hAnsi="宋体" w:eastAsia="宋体" w:cs="宋体"/>
                <w:sz w:val="24"/>
                <w:szCs w:val="24"/>
              </w:rPr>
              <w:t>评审项目</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27E1">
            <w:pPr>
              <w:spacing w:line="120" w:lineRule="auto"/>
              <w:jc w:val="center"/>
              <w:rPr>
                <w:rFonts w:ascii="宋体" w:hAnsi="宋体" w:eastAsia="宋体" w:cs="宋体"/>
                <w:sz w:val="24"/>
                <w:szCs w:val="24"/>
              </w:rPr>
            </w:pPr>
            <w:r>
              <w:rPr>
                <w:rFonts w:hint="eastAsia" w:ascii="宋体" w:hAnsi="宋体" w:eastAsia="宋体" w:cs="宋体"/>
                <w:sz w:val="24"/>
                <w:szCs w:val="24"/>
              </w:rPr>
              <w:t>分值</w:t>
            </w:r>
          </w:p>
        </w:tc>
        <w:tc>
          <w:tcPr>
            <w:tcW w:w="6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C77A">
            <w:pPr>
              <w:spacing w:line="120" w:lineRule="auto"/>
              <w:jc w:val="center"/>
              <w:rPr>
                <w:rFonts w:ascii="宋体" w:hAnsi="宋体" w:eastAsia="宋体" w:cs="宋体"/>
                <w:sz w:val="24"/>
                <w:szCs w:val="24"/>
              </w:rPr>
            </w:pPr>
            <w:r>
              <w:rPr>
                <w:rFonts w:hint="eastAsia" w:ascii="宋体" w:hAnsi="宋体" w:eastAsia="宋体" w:cs="宋体"/>
                <w:sz w:val="24"/>
                <w:szCs w:val="24"/>
              </w:rPr>
              <w:t>评审标准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2D0B">
            <w:pPr>
              <w:spacing w:line="120" w:lineRule="auto"/>
              <w:jc w:val="center"/>
              <w:rPr>
                <w:rFonts w:ascii="宋体" w:hAnsi="宋体" w:eastAsia="宋体" w:cs="宋体"/>
                <w:sz w:val="24"/>
                <w:szCs w:val="24"/>
              </w:rPr>
            </w:pPr>
            <w:r>
              <w:rPr>
                <w:rFonts w:hint="eastAsia" w:ascii="宋体" w:hAnsi="宋体" w:eastAsia="宋体" w:cs="宋体"/>
                <w:sz w:val="24"/>
                <w:szCs w:val="24"/>
              </w:rPr>
              <w:t>备注</w:t>
            </w:r>
          </w:p>
        </w:tc>
      </w:tr>
      <w:tr w14:paraId="20F0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9196">
            <w:pPr>
              <w:spacing w:line="120" w:lineRule="auto"/>
              <w:jc w:val="center"/>
              <w:rPr>
                <w:rFonts w:ascii="宋体" w:hAnsi="宋体" w:eastAsia="宋体" w:cs="宋体"/>
                <w:sz w:val="24"/>
                <w:szCs w:val="24"/>
              </w:rPr>
            </w:pPr>
            <w:r>
              <w:rPr>
                <w:rFonts w:hint="eastAsia" w:ascii="宋体" w:hAnsi="宋体" w:eastAsia="宋体" w:cs="宋体"/>
                <w:sz w:val="24"/>
                <w:szCs w:val="24"/>
              </w:rPr>
              <w:t>报价</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F160">
            <w:pPr>
              <w:spacing w:line="120" w:lineRule="auto"/>
              <w:jc w:val="center"/>
              <w:rPr>
                <w:rFonts w:ascii="宋体" w:hAnsi="宋体" w:eastAsia="宋体" w:cs="宋体"/>
                <w:sz w:val="24"/>
                <w:szCs w:val="24"/>
              </w:rPr>
            </w:pPr>
            <w:r>
              <w:rPr>
                <w:rFonts w:hint="eastAsia" w:ascii="宋体" w:hAnsi="宋体" w:eastAsia="宋体" w:cs="宋体"/>
                <w:sz w:val="24"/>
                <w:szCs w:val="24"/>
              </w:rPr>
              <w:t>30分</w:t>
            </w:r>
          </w:p>
        </w:tc>
        <w:tc>
          <w:tcPr>
            <w:tcW w:w="6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EFA">
            <w:pPr>
              <w:spacing w:line="120" w:lineRule="auto"/>
              <w:jc w:val="left"/>
              <w:rPr>
                <w:rFonts w:ascii="宋体" w:hAnsi="宋体" w:eastAsia="宋体" w:cs="宋体"/>
                <w:sz w:val="24"/>
                <w:szCs w:val="24"/>
              </w:rPr>
            </w:pPr>
            <w:r>
              <w:rPr>
                <w:rFonts w:hint="eastAsia" w:ascii="宋体" w:hAnsi="宋体" w:eastAsia="宋体" w:cs="宋体"/>
                <w:sz w:val="24"/>
                <w:szCs w:val="24"/>
              </w:rPr>
              <w:t>1.综合评分法中的价格分统一采用低价优先法计算，即满足磋商文件要求且投标价格最低的投标报价为评标基准价，其价格分为满分30分。其他投标人的价格分统一按照下列公式计算：投标报价得分=(评标基准价／投标报价)×30</w:t>
            </w:r>
          </w:p>
          <w:p w14:paraId="22F32BCD">
            <w:pPr>
              <w:spacing w:line="120" w:lineRule="auto"/>
              <w:jc w:val="left"/>
              <w:rPr>
                <w:rFonts w:ascii="宋体" w:hAnsi="宋体" w:eastAsia="宋体" w:cs="宋体"/>
                <w:sz w:val="24"/>
                <w:szCs w:val="24"/>
              </w:rPr>
            </w:pPr>
            <w:r>
              <w:rPr>
                <w:rFonts w:hint="eastAsia" w:ascii="宋体" w:hAnsi="宋体" w:eastAsia="宋体" w:cs="宋体"/>
                <w:sz w:val="24"/>
                <w:szCs w:val="24"/>
              </w:rPr>
              <w:t>2.注：全部满足磋商文件要求，投标报价最低的报价为评标基准价，其价格为满分。最低报价不是中标的唯一依据。</w:t>
            </w:r>
          </w:p>
          <w:p w14:paraId="18151153">
            <w:pPr>
              <w:spacing w:line="120" w:lineRule="auto"/>
              <w:jc w:val="left"/>
              <w:rPr>
                <w:rFonts w:ascii="宋体" w:hAnsi="宋体" w:eastAsia="宋体" w:cs="宋体"/>
                <w:sz w:val="24"/>
                <w:szCs w:val="24"/>
              </w:rPr>
            </w:pPr>
            <w:r>
              <w:rPr>
                <w:rFonts w:hint="eastAsia" w:ascii="宋体" w:hAnsi="宋体" w:eastAsia="宋体" w:cs="宋体"/>
                <w:sz w:val="24"/>
                <w:szCs w:val="24"/>
              </w:rPr>
              <w:t>3.如投标人报价明显低于市场常规报价，评审专家有权要求投标人现场 50 分钟内提供报价成本核算依据，如果专家对报价依据不认可，该投标人价格分为零分。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5449">
            <w:pPr>
              <w:spacing w:line="120" w:lineRule="auto"/>
              <w:jc w:val="center"/>
              <w:rPr>
                <w:rFonts w:ascii="宋体" w:hAnsi="宋体" w:eastAsia="宋体" w:cs="宋体"/>
                <w:sz w:val="24"/>
                <w:szCs w:val="24"/>
              </w:rPr>
            </w:pPr>
          </w:p>
        </w:tc>
      </w:tr>
      <w:tr w14:paraId="0E0B6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1CF9">
            <w:pPr>
              <w:spacing w:line="120" w:lineRule="auto"/>
              <w:jc w:val="center"/>
              <w:rPr>
                <w:rFonts w:ascii="宋体" w:hAnsi="宋体" w:eastAsia="宋体" w:cs="宋体"/>
                <w:sz w:val="24"/>
                <w:szCs w:val="24"/>
              </w:rPr>
            </w:pPr>
            <w:r>
              <w:rPr>
                <w:rFonts w:hint="eastAsia" w:ascii="宋体" w:hAnsi="宋体" w:eastAsia="宋体" w:cs="宋体"/>
                <w:sz w:val="24"/>
                <w:szCs w:val="24"/>
              </w:rPr>
              <w:t>商务资质</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A803">
            <w:pPr>
              <w:spacing w:line="120" w:lineRule="auto"/>
              <w:jc w:val="center"/>
              <w:rPr>
                <w:rFonts w:ascii="宋体" w:hAnsi="宋体" w:eastAsia="宋体" w:cs="宋体"/>
                <w:sz w:val="24"/>
                <w:szCs w:val="24"/>
              </w:rPr>
            </w:pPr>
            <w:r>
              <w:rPr>
                <w:rFonts w:hint="eastAsia" w:ascii="宋体" w:hAnsi="宋体" w:eastAsia="宋体" w:cs="宋体"/>
                <w:sz w:val="24"/>
                <w:szCs w:val="24"/>
              </w:rPr>
              <w:t>10分</w:t>
            </w:r>
          </w:p>
        </w:tc>
        <w:tc>
          <w:tcPr>
            <w:tcW w:w="6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0A5A">
            <w:pPr>
              <w:spacing w:line="120" w:lineRule="auto"/>
              <w:jc w:val="left"/>
              <w:rPr>
                <w:rFonts w:ascii="宋体" w:hAnsi="宋体" w:eastAsia="宋体" w:cs="宋体"/>
                <w:sz w:val="24"/>
                <w:szCs w:val="24"/>
              </w:rPr>
            </w:pPr>
            <w:r>
              <w:rPr>
                <w:rFonts w:hint="eastAsia" w:ascii="宋体" w:hAnsi="宋体" w:eastAsia="宋体" w:cs="宋体"/>
                <w:sz w:val="24"/>
                <w:szCs w:val="24"/>
              </w:rPr>
              <w:t>投标人或投标产品生产厂家需提供以下资质、认证证书复印件：</w:t>
            </w:r>
          </w:p>
          <w:p w14:paraId="3A8531E8">
            <w:pPr>
              <w:numPr>
                <w:ilvl w:val="0"/>
                <w:numId w:val="5"/>
              </w:numPr>
              <w:spacing w:line="120" w:lineRule="auto"/>
              <w:jc w:val="left"/>
              <w:rPr>
                <w:rFonts w:ascii="宋体" w:hAnsi="宋体" w:eastAsia="宋体" w:cs="宋体"/>
                <w:sz w:val="24"/>
                <w:szCs w:val="24"/>
              </w:rPr>
            </w:pPr>
            <w:r>
              <w:rPr>
                <w:rFonts w:hint="eastAsia" w:ascii="宋体" w:hAnsi="宋体" w:eastAsia="宋体" w:cs="宋体"/>
                <w:sz w:val="24"/>
                <w:szCs w:val="24"/>
              </w:rPr>
              <w:t>高新技术企业认证证书；</w:t>
            </w:r>
          </w:p>
          <w:p w14:paraId="3361CC3F">
            <w:pPr>
              <w:numPr>
                <w:ilvl w:val="0"/>
                <w:numId w:val="5"/>
              </w:numPr>
              <w:spacing w:line="120" w:lineRule="auto"/>
              <w:jc w:val="left"/>
              <w:rPr>
                <w:rFonts w:ascii="宋体" w:hAnsi="宋体" w:eastAsia="宋体" w:cs="宋体"/>
                <w:sz w:val="24"/>
                <w:szCs w:val="24"/>
              </w:rPr>
            </w:pPr>
            <w:r>
              <w:rPr>
                <w:rFonts w:hint="eastAsia" w:ascii="宋体" w:hAnsi="宋体" w:eastAsia="宋体" w:cs="宋体"/>
                <w:sz w:val="24"/>
                <w:szCs w:val="24"/>
              </w:rPr>
              <w:t>ISO9001 质量管理体系认证证书；</w:t>
            </w:r>
          </w:p>
          <w:p w14:paraId="7CF57C53">
            <w:pPr>
              <w:numPr>
                <w:ilvl w:val="0"/>
                <w:numId w:val="5"/>
              </w:numPr>
              <w:spacing w:line="120" w:lineRule="auto"/>
              <w:jc w:val="left"/>
              <w:rPr>
                <w:rFonts w:ascii="宋体" w:hAnsi="宋体" w:eastAsia="宋体" w:cs="宋体"/>
                <w:sz w:val="24"/>
                <w:szCs w:val="24"/>
              </w:rPr>
            </w:pPr>
            <w:r>
              <w:rPr>
                <w:rFonts w:hint="eastAsia" w:ascii="宋体" w:hAnsi="宋体" w:eastAsia="宋体" w:cs="宋体"/>
                <w:sz w:val="24"/>
                <w:szCs w:val="24"/>
              </w:rPr>
              <w:t>医疗器械质量管理体系认证证书；</w:t>
            </w:r>
          </w:p>
          <w:p w14:paraId="2AF52954">
            <w:pPr>
              <w:numPr>
                <w:ilvl w:val="0"/>
                <w:numId w:val="5"/>
              </w:numPr>
              <w:spacing w:line="120" w:lineRule="auto"/>
              <w:jc w:val="left"/>
              <w:rPr>
                <w:rFonts w:ascii="宋体" w:hAnsi="宋体" w:eastAsia="宋体" w:cs="宋体"/>
                <w:sz w:val="24"/>
                <w:szCs w:val="24"/>
              </w:rPr>
            </w:pPr>
            <w:r>
              <w:rPr>
                <w:rFonts w:hint="eastAsia" w:ascii="宋体" w:hAnsi="宋体" w:eastAsia="宋体" w:cs="宋体"/>
                <w:sz w:val="24"/>
                <w:szCs w:val="24"/>
              </w:rPr>
              <w:t>职业健康安全管理体系认证证书；</w:t>
            </w:r>
          </w:p>
          <w:p w14:paraId="5ED0745B">
            <w:pPr>
              <w:numPr>
                <w:ilvl w:val="0"/>
                <w:numId w:val="5"/>
              </w:numPr>
              <w:spacing w:line="120" w:lineRule="auto"/>
              <w:jc w:val="left"/>
              <w:rPr>
                <w:rFonts w:ascii="宋体" w:hAnsi="宋体" w:eastAsia="宋体" w:cs="宋体"/>
                <w:sz w:val="24"/>
                <w:szCs w:val="24"/>
              </w:rPr>
            </w:pPr>
            <w:r>
              <w:rPr>
                <w:rFonts w:hint="eastAsia" w:ascii="宋体" w:hAnsi="宋体" w:eastAsia="宋体" w:cs="宋体"/>
                <w:sz w:val="24"/>
                <w:szCs w:val="24"/>
              </w:rPr>
              <w:t>环境管理体系认证证书；</w:t>
            </w:r>
          </w:p>
          <w:p w14:paraId="76795698">
            <w:pPr>
              <w:spacing w:line="120" w:lineRule="auto"/>
              <w:jc w:val="left"/>
              <w:rPr>
                <w:rFonts w:ascii="宋体" w:hAnsi="宋体" w:eastAsia="宋体" w:cs="宋体"/>
                <w:sz w:val="24"/>
                <w:szCs w:val="24"/>
              </w:rPr>
            </w:pPr>
            <w:r>
              <w:rPr>
                <w:rFonts w:hint="eastAsia" w:ascii="宋体" w:hAnsi="宋体" w:eastAsia="宋体" w:cs="宋体"/>
                <w:sz w:val="24"/>
                <w:szCs w:val="24"/>
              </w:rPr>
              <w:t xml:space="preserve">   具备对应证书且在有效期内，证书如有适用范围应包含所投的产品，每提供1项得2分，满分10分。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CB48">
            <w:pPr>
              <w:spacing w:line="120" w:lineRule="auto"/>
              <w:jc w:val="center"/>
              <w:rPr>
                <w:rFonts w:ascii="宋体" w:hAnsi="宋体" w:eastAsia="宋体" w:cs="宋体"/>
                <w:sz w:val="24"/>
                <w:szCs w:val="24"/>
              </w:rPr>
            </w:pPr>
          </w:p>
        </w:tc>
      </w:tr>
      <w:tr w14:paraId="19E2C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89B2">
            <w:pPr>
              <w:spacing w:line="120" w:lineRule="auto"/>
              <w:jc w:val="center"/>
              <w:rPr>
                <w:rFonts w:ascii="宋体" w:hAnsi="宋体" w:eastAsia="宋体" w:cs="宋体"/>
                <w:sz w:val="24"/>
                <w:szCs w:val="24"/>
              </w:rPr>
            </w:pPr>
            <w:r>
              <w:rPr>
                <w:rFonts w:hint="eastAsia" w:ascii="宋体" w:hAnsi="宋体" w:eastAsia="宋体" w:cs="宋体"/>
                <w:sz w:val="24"/>
                <w:szCs w:val="24"/>
              </w:rPr>
              <w:t>技术参数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6909">
            <w:pPr>
              <w:spacing w:line="120" w:lineRule="auto"/>
              <w:jc w:val="center"/>
              <w:rPr>
                <w:rFonts w:ascii="宋体" w:hAnsi="宋体" w:eastAsia="宋体" w:cs="宋体"/>
                <w:sz w:val="24"/>
                <w:szCs w:val="24"/>
              </w:rPr>
            </w:pPr>
            <w:r>
              <w:rPr>
                <w:rFonts w:hint="eastAsia" w:ascii="宋体" w:hAnsi="宋体" w:eastAsia="宋体" w:cs="宋体"/>
                <w:sz w:val="24"/>
                <w:szCs w:val="24"/>
              </w:rPr>
              <w:t>51分</w:t>
            </w:r>
          </w:p>
        </w:tc>
        <w:tc>
          <w:tcPr>
            <w:tcW w:w="6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D8A2">
            <w:pPr>
              <w:spacing w:line="120" w:lineRule="auto"/>
              <w:jc w:val="left"/>
              <w:rPr>
                <w:rFonts w:ascii="宋体" w:hAnsi="宋体" w:eastAsia="宋体" w:cs="宋体"/>
                <w:sz w:val="24"/>
                <w:szCs w:val="24"/>
              </w:rPr>
            </w:pPr>
            <w:r>
              <w:rPr>
                <w:rFonts w:hint="eastAsia" w:ascii="宋体" w:hAnsi="宋体" w:eastAsia="宋体" w:cs="宋体"/>
                <w:sz w:val="24"/>
                <w:szCs w:val="24"/>
              </w:rPr>
              <w:t>完全满足“技术参数要求”没有负偏离得51分；与“技术参数要求”中有负偏离的按如下要求扣分： 1.供应商针对一般技术参数条款（未带“▲”的技术参数条款）的响应，每有一项偏离扣1.5分，直到该项分值扣完为止，该项分值36分，共24项）。2. 供应商针对带“▲”技术参数条款的响应，每有一项偏离扣3分，直到该项分值扣完为止，该项分值15分，共5项）。</w:t>
            </w:r>
          </w:p>
          <w:p w14:paraId="5FC60345">
            <w:pPr>
              <w:spacing w:line="120" w:lineRule="auto"/>
              <w:jc w:val="left"/>
              <w:rPr>
                <w:rFonts w:ascii="宋体" w:hAnsi="宋体" w:eastAsia="宋体" w:cs="宋体"/>
              </w:rPr>
            </w:pPr>
            <w:r>
              <w:rPr>
                <w:rFonts w:hint="eastAsia" w:ascii="宋体" w:hAnsi="宋体" w:eastAsia="宋体" w:cs="宋体"/>
                <w:b/>
                <w:bCs/>
                <w:sz w:val="24"/>
                <w:szCs w:val="24"/>
              </w:rPr>
              <w:t>备注</w:t>
            </w:r>
            <w:r>
              <w:rPr>
                <w:rFonts w:hint="eastAsia" w:ascii="宋体" w:hAnsi="宋体" w:eastAsia="宋体" w:cs="宋体"/>
                <w:sz w:val="24"/>
                <w:szCs w:val="24"/>
              </w:rPr>
              <w:t>：技术参数认定标准：以“1，2，3……”为一条技术参数计算，其下还有子项的，以子项为一条技术参数计算。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AE3D">
            <w:pPr>
              <w:spacing w:line="120" w:lineRule="auto"/>
              <w:jc w:val="center"/>
              <w:rPr>
                <w:rFonts w:ascii="宋体" w:hAnsi="宋体" w:eastAsia="宋体" w:cs="宋体"/>
                <w:sz w:val="24"/>
                <w:szCs w:val="24"/>
              </w:rPr>
            </w:pPr>
            <w:r>
              <w:rPr>
                <w:rFonts w:hint="eastAsia" w:ascii="宋体" w:hAnsi="宋体" w:eastAsia="宋体" w:cs="宋体"/>
                <w:sz w:val="24"/>
                <w:szCs w:val="24"/>
              </w:rPr>
              <w:t>技术、服务要求应答表</w:t>
            </w:r>
          </w:p>
          <w:p w14:paraId="4AA7B5EA">
            <w:pPr>
              <w:spacing w:line="120" w:lineRule="auto"/>
              <w:jc w:val="center"/>
              <w:rPr>
                <w:rFonts w:ascii="宋体" w:hAnsi="宋体" w:eastAsia="宋体" w:cs="宋体"/>
                <w:sz w:val="24"/>
                <w:szCs w:val="24"/>
              </w:rPr>
            </w:pPr>
          </w:p>
        </w:tc>
      </w:tr>
      <w:tr w14:paraId="35615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F225">
            <w:pPr>
              <w:spacing w:line="120" w:lineRule="auto"/>
              <w:jc w:val="center"/>
              <w:rPr>
                <w:rFonts w:ascii="宋体" w:hAnsi="宋体" w:eastAsia="宋体" w:cs="宋体"/>
                <w:sz w:val="24"/>
                <w:szCs w:val="24"/>
              </w:rPr>
            </w:pPr>
            <w:r>
              <w:rPr>
                <w:rFonts w:hint="eastAsia" w:ascii="宋体" w:hAnsi="宋体" w:eastAsia="宋体" w:cs="宋体"/>
                <w:sz w:val="24"/>
                <w:szCs w:val="24"/>
              </w:rPr>
              <w:t>项目实施方案</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8984">
            <w:pPr>
              <w:spacing w:line="120" w:lineRule="auto"/>
              <w:jc w:val="center"/>
              <w:rPr>
                <w:rFonts w:ascii="宋体" w:hAnsi="宋体" w:eastAsia="宋体" w:cs="宋体"/>
                <w:sz w:val="24"/>
                <w:szCs w:val="24"/>
              </w:rPr>
            </w:pPr>
            <w:r>
              <w:rPr>
                <w:rFonts w:hint="eastAsia" w:ascii="宋体" w:hAnsi="宋体" w:eastAsia="宋体" w:cs="宋体"/>
                <w:sz w:val="24"/>
                <w:szCs w:val="24"/>
              </w:rPr>
              <w:t>3分</w:t>
            </w:r>
          </w:p>
        </w:tc>
        <w:tc>
          <w:tcPr>
            <w:tcW w:w="6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B2D">
            <w:pPr>
              <w:rPr>
                <w:rFonts w:ascii="宋体" w:hAnsi="宋体" w:eastAsia="宋体" w:cs="宋体"/>
              </w:rPr>
            </w:pPr>
            <w:r>
              <w:rPr>
                <w:rFonts w:hint="eastAsia" w:ascii="宋体" w:hAnsi="宋体" w:eastAsia="宋体" w:cs="宋体"/>
                <w:sz w:val="24"/>
                <w:szCs w:val="24"/>
              </w:rPr>
              <w:t>根据供应商针对本项目提供的项目实施方案进行评审，内容包括但不限于：①项目实施方案②项目进度计划③人员安排计划④项目实施步骤⑤风险评估与应对⑥质量控制。每项0.5分，共3分。每缺少一项扣0.5分，扣完为止。项目实施方案内容有缺陷的，每项每有一处扣0.25分，每项扣完为止。不提供此方案不得分。[缺陷是指：项目信息错误或内容与本项目需求无关或方案内容前后矛盾或方案内容表述前后不一致或方案内容仅有框架或标题或适用的标准(方法)错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46D4">
            <w:pPr>
              <w:spacing w:line="120" w:lineRule="auto"/>
              <w:jc w:val="center"/>
              <w:rPr>
                <w:rFonts w:ascii="宋体" w:hAnsi="宋体" w:eastAsia="宋体" w:cs="宋体"/>
                <w:sz w:val="24"/>
                <w:szCs w:val="24"/>
              </w:rPr>
            </w:pPr>
            <w:r>
              <w:rPr>
                <w:rFonts w:hint="eastAsia" w:ascii="宋体" w:hAnsi="宋体" w:eastAsia="宋体" w:cs="宋体"/>
                <w:sz w:val="24"/>
                <w:szCs w:val="24"/>
              </w:rPr>
              <w:t>供应商自行拟定的项目实施方案</w:t>
            </w:r>
          </w:p>
        </w:tc>
      </w:tr>
      <w:tr w14:paraId="5DD81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2121">
            <w:pPr>
              <w:spacing w:line="120" w:lineRule="auto"/>
              <w:jc w:val="center"/>
              <w:rPr>
                <w:rFonts w:ascii="宋体" w:hAnsi="宋体" w:eastAsia="宋体" w:cs="宋体"/>
                <w:sz w:val="24"/>
                <w:szCs w:val="24"/>
              </w:rPr>
            </w:pPr>
            <w:r>
              <w:rPr>
                <w:rFonts w:hint="eastAsia" w:ascii="宋体" w:hAnsi="宋体" w:eastAsia="宋体" w:cs="宋体"/>
                <w:sz w:val="24"/>
                <w:szCs w:val="24"/>
              </w:rPr>
              <w:t>运维服务方案</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49CF">
            <w:pPr>
              <w:spacing w:line="120" w:lineRule="auto"/>
              <w:jc w:val="center"/>
              <w:rPr>
                <w:rFonts w:ascii="宋体" w:hAnsi="宋体" w:eastAsia="宋体" w:cs="宋体"/>
                <w:sz w:val="24"/>
                <w:szCs w:val="24"/>
              </w:rPr>
            </w:pPr>
            <w:r>
              <w:rPr>
                <w:rFonts w:hint="eastAsia" w:ascii="宋体" w:hAnsi="宋体" w:eastAsia="宋体" w:cs="宋体"/>
                <w:sz w:val="24"/>
                <w:szCs w:val="24"/>
              </w:rPr>
              <w:t>3分</w:t>
            </w:r>
          </w:p>
        </w:tc>
        <w:tc>
          <w:tcPr>
            <w:tcW w:w="6018" w:type="dxa"/>
            <w:tcBorders>
              <w:top w:val="single" w:color="000000" w:sz="4" w:space="0"/>
              <w:left w:val="single" w:color="000000" w:sz="4" w:space="0"/>
              <w:bottom w:val="single" w:color="000000" w:sz="4" w:space="0"/>
              <w:right w:val="single" w:color="000000" w:sz="4" w:space="0"/>
            </w:tcBorders>
            <w:shd w:val="clear" w:color="auto" w:fill="auto"/>
          </w:tcPr>
          <w:p w14:paraId="7613F0EC">
            <w:pPr>
              <w:rPr>
                <w:rFonts w:ascii="宋体" w:hAnsi="宋体" w:eastAsia="宋体" w:cs="宋体"/>
                <w:sz w:val="24"/>
                <w:szCs w:val="24"/>
              </w:rPr>
            </w:pPr>
            <w:r>
              <w:rPr>
                <w:rFonts w:hint="eastAsia" w:ascii="宋体" w:hAnsi="宋体" w:eastAsia="宋体" w:cs="宋体"/>
                <w:sz w:val="24"/>
                <w:szCs w:val="24"/>
              </w:rPr>
              <w:t>根据供应商针对本项目提供的运维服务方案进行评审包括但不限于：①售后服务流程②突发事件应急措施③数据安全与保密方案④安全运行保障措施⑤运维人员配置⑥服务质量保障方案。每项0.5分总分3分。每缺少一项扣0.5分，扣完为止。运维服务方案内容有缺陷的，每项每有一处扣0.25分，每项扣完为止。不提供此方案不得分。[缺陷是指：项目信息错误或内容与本项目需求无关或方案内容前后矛盾或方案内容表述前后不一致或方案内容仅有框架或标题或适用的标准(方法)错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2659">
            <w:pPr>
              <w:spacing w:line="120" w:lineRule="auto"/>
              <w:jc w:val="center"/>
              <w:rPr>
                <w:rFonts w:ascii="宋体" w:hAnsi="宋体" w:eastAsia="宋体" w:cs="宋体"/>
                <w:sz w:val="24"/>
                <w:szCs w:val="24"/>
              </w:rPr>
            </w:pPr>
            <w:r>
              <w:rPr>
                <w:rFonts w:hint="eastAsia" w:ascii="宋体" w:hAnsi="宋体" w:eastAsia="宋体" w:cs="宋体"/>
                <w:sz w:val="24"/>
                <w:szCs w:val="24"/>
              </w:rPr>
              <w:t>供应商自行拟定的运维服务方案</w:t>
            </w:r>
          </w:p>
        </w:tc>
      </w:tr>
      <w:tr w14:paraId="7DF98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9CDC">
            <w:pPr>
              <w:spacing w:line="120" w:lineRule="auto"/>
              <w:jc w:val="center"/>
              <w:rPr>
                <w:rFonts w:ascii="宋体" w:hAnsi="宋体" w:eastAsia="宋体" w:cs="宋体"/>
                <w:sz w:val="24"/>
                <w:szCs w:val="24"/>
              </w:rPr>
            </w:pPr>
            <w:r>
              <w:rPr>
                <w:rFonts w:hint="eastAsia" w:ascii="宋体" w:hAnsi="宋体" w:eastAsia="宋体" w:cs="宋体"/>
                <w:sz w:val="24"/>
                <w:szCs w:val="24"/>
              </w:rPr>
              <w:t>培训方案</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1AF0">
            <w:pPr>
              <w:spacing w:line="120" w:lineRule="auto"/>
              <w:jc w:val="center"/>
              <w:rPr>
                <w:rFonts w:ascii="宋体" w:hAnsi="宋体" w:eastAsia="宋体" w:cs="宋体"/>
                <w:sz w:val="24"/>
                <w:szCs w:val="24"/>
              </w:rPr>
            </w:pPr>
            <w:r>
              <w:rPr>
                <w:rFonts w:hint="eastAsia" w:ascii="宋体" w:hAnsi="宋体" w:eastAsia="宋体" w:cs="宋体"/>
                <w:sz w:val="24"/>
                <w:szCs w:val="24"/>
              </w:rPr>
              <w:t>3分</w:t>
            </w:r>
          </w:p>
        </w:tc>
        <w:tc>
          <w:tcPr>
            <w:tcW w:w="6018" w:type="dxa"/>
            <w:tcBorders>
              <w:top w:val="single" w:color="000000" w:sz="4" w:space="0"/>
              <w:left w:val="single" w:color="000000" w:sz="4" w:space="0"/>
              <w:bottom w:val="single" w:color="000000" w:sz="4" w:space="0"/>
              <w:right w:val="single" w:color="000000" w:sz="4" w:space="0"/>
            </w:tcBorders>
            <w:shd w:val="clear" w:color="auto" w:fill="auto"/>
          </w:tcPr>
          <w:p w14:paraId="412142F4">
            <w:pPr>
              <w:rPr>
                <w:rFonts w:ascii="宋体" w:hAnsi="宋体" w:eastAsia="宋体" w:cs="宋体"/>
                <w:sz w:val="24"/>
                <w:szCs w:val="24"/>
              </w:rPr>
            </w:pPr>
            <w:r>
              <w:rPr>
                <w:rFonts w:hint="eastAsia" w:ascii="宋体" w:hAnsi="宋体" w:eastAsia="宋体" w:cs="宋体"/>
                <w:sz w:val="24"/>
                <w:szCs w:val="24"/>
              </w:rPr>
              <w:t>根据供应商针对本项目提供的培训方案进行评审包括但不限于：①培训目标和总体要求②培训计划③培训教材④培训对象⑤培训管理流程⑥培训人员组织架构。每项0.5分总分3分。每缺少一项扣0.5分，扣完为止。培训方案内容有缺陷的，每项每有一处扣0.25分，每项扣完为止。不提供此方案不得分。[缺陷是指：项目信息错误或内容与本项目需求无关或方案内容前后矛盾或方案内容表述前后不一致或方案内容仅有框架或标题或适用的标准(方法)错误]</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FF06">
            <w:pPr>
              <w:spacing w:line="120" w:lineRule="auto"/>
              <w:jc w:val="center"/>
              <w:rPr>
                <w:rFonts w:ascii="宋体" w:hAnsi="宋体" w:eastAsia="宋体" w:cs="宋体"/>
                <w:sz w:val="24"/>
                <w:szCs w:val="24"/>
                <w:highlight w:val="yellow"/>
              </w:rPr>
            </w:pPr>
            <w:r>
              <w:rPr>
                <w:rFonts w:hint="eastAsia" w:ascii="宋体" w:hAnsi="宋体" w:eastAsia="宋体" w:cs="宋体"/>
                <w:sz w:val="24"/>
                <w:szCs w:val="24"/>
              </w:rPr>
              <w:t>供应商自行拟定的培训服务方案</w:t>
            </w:r>
          </w:p>
        </w:tc>
      </w:tr>
    </w:tbl>
    <w:p w14:paraId="0D90270F">
      <w:pPr>
        <w:pStyle w:val="8"/>
        <w:rPr>
          <w:rFonts w:asciiTheme="majorEastAsia" w:hAnsiTheme="majorEastAsia" w:eastAsiaTheme="majorEastAsia" w:cstheme="majorEastAsia"/>
        </w:rPr>
      </w:pPr>
    </w:p>
    <w:p w14:paraId="47265B93"/>
    <w:p w14:paraId="563CC88B">
      <w:pPr>
        <w:rPr>
          <w:rFonts w:ascii="宋体" w:hAnsi="宋体" w:cs="宋体"/>
          <w:bCs/>
          <w:color w:val="000000"/>
          <w:sz w:val="24"/>
          <w:szCs w:val="24"/>
        </w:rPr>
      </w:pPr>
      <w:r>
        <w:rPr>
          <w:rFonts w:hint="eastAsia" w:ascii="宋体" w:hAnsi="宋体" w:cs="宋体"/>
          <w:bCs/>
          <w:color w:val="000000"/>
          <w:sz w:val="24"/>
          <w:szCs w:val="24"/>
        </w:rPr>
        <w:br w:type="page"/>
      </w:r>
    </w:p>
    <w:p w14:paraId="5B915DDC">
      <w:pPr>
        <w:tabs>
          <w:tab w:val="center" w:pos="4324"/>
          <w:tab w:val="left" w:pos="7401"/>
        </w:tabs>
        <w:snapToGrid w:val="0"/>
        <w:spacing w:line="276" w:lineRule="auto"/>
        <w:jc w:val="left"/>
        <w:rPr>
          <w:rFonts w:ascii="宋体" w:hAnsi="宋体" w:eastAsia="宋体" w:cs="宋体"/>
          <w:b/>
          <w:bCs/>
          <w:sz w:val="24"/>
          <w:szCs w:val="24"/>
        </w:rPr>
      </w:pPr>
      <w:r>
        <w:rPr>
          <w:rFonts w:hint="eastAsia" w:ascii="宋体" w:hAnsi="宋体" w:cs="宋体"/>
          <w:bCs/>
          <w:color w:val="000000"/>
          <w:sz w:val="24"/>
          <w:szCs w:val="24"/>
        </w:rPr>
        <w:t>响应</w:t>
      </w:r>
      <w:r>
        <w:rPr>
          <w:rFonts w:hint="eastAsia" w:ascii="宋体" w:hAnsi="宋体" w:eastAsia="宋体" w:cs="宋体"/>
          <w:bCs/>
          <w:color w:val="000000"/>
          <w:sz w:val="24"/>
          <w:szCs w:val="24"/>
        </w:rPr>
        <w:t>文件格式</w:t>
      </w:r>
    </w:p>
    <w:p w14:paraId="0F5BBB0B">
      <w:pPr>
        <w:tabs>
          <w:tab w:val="center" w:pos="4324"/>
          <w:tab w:val="left" w:pos="7401"/>
        </w:tabs>
        <w:snapToGrid w:val="0"/>
        <w:spacing w:line="276" w:lineRule="auto"/>
        <w:jc w:val="center"/>
        <w:rPr>
          <w:rFonts w:ascii="宋体" w:hAnsi="宋体" w:cs="宋体"/>
          <w:b/>
          <w:bCs/>
          <w:sz w:val="72"/>
          <w:szCs w:val="72"/>
        </w:rPr>
      </w:pPr>
      <w:r>
        <w:rPr>
          <w:rFonts w:hint="eastAsia" w:ascii="宋体" w:hAnsi="宋体" w:cs="宋体"/>
          <w:b/>
          <w:bCs/>
          <w:sz w:val="72"/>
          <w:szCs w:val="72"/>
        </w:rPr>
        <w:t>响应文件</w:t>
      </w:r>
    </w:p>
    <w:p w14:paraId="4C8D1E7F">
      <w:pPr>
        <w:tabs>
          <w:tab w:val="left" w:pos="3780"/>
        </w:tabs>
        <w:snapToGrid w:val="0"/>
        <w:jc w:val="left"/>
        <w:rPr>
          <w:rFonts w:ascii="宋体" w:hAnsi="宋体" w:cs="宋体"/>
          <w:b/>
        </w:rPr>
      </w:pPr>
    </w:p>
    <w:p w14:paraId="13214AFE">
      <w:pPr>
        <w:tabs>
          <w:tab w:val="left" w:pos="3780"/>
        </w:tabs>
        <w:snapToGrid w:val="0"/>
        <w:jc w:val="left"/>
        <w:rPr>
          <w:rFonts w:ascii="宋体" w:hAnsi="宋体" w:cs="宋体"/>
          <w:b/>
        </w:rPr>
      </w:pPr>
    </w:p>
    <w:p w14:paraId="0066EE04">
      <w:pPr>
        <w:tabs>
          <w:tab w:val="left" w:pos="3780"/>
        </w:tabs>
        <w:snapToGrid w:val="0"/>
        <w:jc w:val="left"/>
        <w:rPr>
          <w:rFonts w:ascii="宋体" w:hAnsi="宋体" w:cs="宋体"/>
          <w:b/>
        </w:rPr>
      </w:pPr>
    </w:p>
    <w:p w14:paraId="1F568DFF">
      <w:pPr>
        <w:tabs>
          <w:tab w:val="left" w:pos="3780"/>
        </w:tabs>
        <w:snapToGrid w:val="0"/>
        <w:jc w:val="left"/>
        <w:rPr>
          <w:rFonts w:ascii="宋体" w:hAnsi="宋体" w:cs="宋体"/>
          <w:b/>
          <w:sz w:val="44"/>
          <w:szCs w:val="44"/>
        </w:rPr>
      </w:pPr>
    </w:p>
    <w:p w14:paraId="0695365E">
      <w:pPr>
        <w:tabs>
          <w:tab w:val="left" w:pos="3780"/>
        </w:tabs>
        <w:snapToGrid w:val="0"/>
        <w:spacing w:line="480" w:lineRule="auto"/>
        <w:ind w:left="840" w:leftChars="400"/>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14:paraId="316D369C">
      <w:pPr>
        <w:pStyle w:val="29"/>
        <w:ind w:left="840" w:leftChars="400"/>
        <w:jc w:val="both"/>
        <w:rPr>
          <w:rFonts w:ascii="宋体" w:hAnsi="宋体" w:cs="宋体"/>
          <w:b/>
          <w:color w:val="auto"/>
        </w:rPr>
      </w:pPr>
    </w:p>
    <w:p w14:paraId="1393173C">
      <w:pPr>
        <w:pStyle w:val="29"/>
        <w:ind w:left="840" w:leftChars="400"/>
        <w:jc w:val="both"/>
        <w:rPr>
          <w:rFonts w:ascii="宋体" w:hAnsi="宋体" w:cs="宋体"/>
          <w:b/>
          <w:color w:val="auto"/>
        </w:rPr>
      </w:pPr>
    </w:p>
    <w:p w14:paraId="26FAF6AF">
      <w:pPr>
        <w:pStyle w:val="29"/>
        <w:ind w:left="840" w:leftChars="400"/>
        <w:jc w:val="both"/>
        <w:rPr>
          <w:rFonts w:ascii="宋体" w:hAnsi="宋体" w:cs="宋体"/>
          <w:b/>
          <w:color w:val="auto"/>
        </w:rPr>
      </w:pPr>
    </w:p>
    <w:p w14:paraId="6BAC202D">
      <w:pPr>
        <w:adjustRightInd w:val="0"/>
        <w:snapToGrid w:val="0"/>
        <w:ind w:left="840" w:leftChars="400"/>
        <w:rPr>
          <w:rFonts w:ascii="宋体" w:hAnsi="宋体" w:eastAsia="宋体" w:cs="宋体"/>
          <w:b/>
          <w:sz w:val="32"/>
          <w:szCs w:val="32"/>
        </w:rPr>
      </w:pPr>
      <w:r>
        <w:rPr>
          <w:rFonts w:hint="eastAsia" w:ascii="宋体" w:hAnsi="宋体" w:cs="宋体"/>
          <w:b/>
          <w:sz w:val="32"/>
          <w:szCs w:val="32"/>
        </w:rPr>
        <w:t xml:space="preserve">    </w:t>
      </w:r>
    </w:p>
    <w:p w14:paraId="0B8BA47F">
      <w:pPr>
        <w:adjustRightInd w:val="0"/>
        <w:snapToGrid w:val="0"/>
        <w:ind w:left="840" w:leftChars="4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14:paraId="01CDE35A">
      <w:pPr>
        <w:adjustRightInd w:val="0"/>
        <w:snapToGrid w:val="0"/>
        <w:ind w:left="840" w:leftChars="400" w:firstLine="843" w:firstLineChars="300"/>
        <w:rPr>
          <w:rFonts w:ascii="宋体" w:hAnsi="宋体" w:cs="宋体"/>
          <w:b/>
          <w:sz w:val="28"/>
          <w:szCs w:val="28"/>
        </w:rPr>
      </w:pPr>
    </w:p>
    <w:p w14:paraId="102A6868">
      <w:pPr>
        <w:adjustRightInd w:val="0"/>
        <w:snapToGrid w:val="0"/>
        <w:ind w:left="840" w:leftChars="400" w:firstLine="843" w:firstLineChars="300"/>
        <w:rPr>
          <w:rFonts w:ascii="宋体" w:hAnsi="宋体" w:cs="宋体"/>
          <w:b/>
          <w:sz w:val="28"/>
          <w:szCs w:val="28"/>
        </w:rPr>
      </w:pPr>
    </w:p>
    <w:p w14:paraId="39BED58B">
      <w:pPr>
        <w:adjustRightInd w:val="0"/>
        <w:snapToGrid w:val="0"/>
        <w:ind w:left="840" w:leftChars="400" w:firstLine="843" w:firstLineChars="300"/>
        <w:rPr>
          <w:rFonts w:ascii="宋体" w:hAnsi="宋体" w:cs="宋体"/>
          <w:b/>
          <w:sz w:val="28"/>
          <w:szCs w:val="28"/>
        </w:rPr>
      </w:pPr>
    </w:p>
    <w:p w14:paraId="778FC615">
      <w:pPr>
        <w:adjustRightInd w:val="0"/>
        <w:snapToGrid w:val="0"/>
        <w:ind w:left="840" w:leftChars="400" w:firstLine="843" w:firstLineChars="300"/>
        <w:rPr>
          <w:rFonts w:ascii="宋体" w:hAnsi="宋体" w:cs="宋体"/>
          <w:b/>
          <w:sz w:val="28"/>
          <w:szCs w:val="28"/>
        </w:rPr>
      </w:pPr>
    </w:p>
    <w:p w14:paraId="119FCB5C">
      <w:pPr>
        <w:adjustRightInd w:val="0"/>
        <w:snapToGrid w:val="0"/>
        <w:ind w:left="840" w:leftChars="4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14:paraId="16E4D03E">
      <w:pPr>
        <w:adjustRightInd w:val="0"/>
        <w:snapToGrid w:val="0"/>
        <w:ind w:left="840" w:leftChars="400" w:firstLine="843" w:firstLineChars="300"/>
        <w:rPr>
          <w:rFonts w:ascii="宋体" w:hAnsi="宋体" w:eastAsia="宋体" w:cs="宋体"/>
          <w:b/>
          <w:sz w:val="28"/>
          <w:szCs w:val="28"/>
        </w:rPr>
      </w:pPr>
      <w:r>
        <w:rPr>
          <w:rFonts w:hint="eastAsia" w:ascii="宋体" w:hAnsi="宋体" w:cs="宋体"/>
          <w:b/>
          <w:sz w:val="28"/>
          <w:szCs w:val="28"/>
        </w:rPr>
        <w:t xml:space="preserve"> </w:t>
      </w:r>
    </w:p>
    <w:p w14:paraId="3794BE86">
      <w:pPr>
        <w:pStyle w:val="30"/>
        <w:snapToGrid w:val="0"/>
        <w:spacing w:before="312" w:beforeLines="100" w:after="156" w:afterLines="50"/>
        <w:ind w:firstLine="922" w:firstLineChars="255"/>
        <w:rPr>
          <w:rFonts w:ascii="宋体" w:hAnsi="宋体" w:eastAsia="宋体" w:cs="宋体"/>
          <w:b/>
          <w:bCs/>
          <w:kern w:val="0"/>
          <w:sz w:val="36"/>
          <w:szCs w:val="36"/>
        </w:rPr>
      </w:pPr>
    </w:p>
    <w:p w14:paraId="4D834018">
      <w:pPr>
        <w:pStyle w:val="30"/>
        <w:snapToGrid w:val="0"/>
        <w:spacing w:before="312" w:beforeLines="100" w:after="156" w:afterLines="50"/>
        <w:ind w:firstLine="922" w:firstLineChars="255"/>
        <w:rPr>
          <w:rFonts w:ascii="宋体" w:hAnsi="宋体" w:eastAsia="宋体" w:cs="宋体"/>
          <w:b/>
          <w:bCs/>
          <w:kern w:val="0"/>
          <w:sz w:val="36"/>
          <w:szCs w:val="36"/>
        </w:rPr>
      </w:pPr>
    </w:p>
    <w:p w14:paraId="4784B83C">
      <w:pPr>
        <w:pStyle w:val="30"/>
        <w:snapToGrid w:val="0"/>
        <w:spacing w:before="312" w:beforeLines="100" w:after="156" w:afterLines="50"/>
        <w:ind w:firstLine="922" w:firstLineChars="255"/>
        <w:rPr>
          <w:rFonts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75565AD5">
      <w:pPr>
        <w:pStyle w:val="30"/>
        <w:snapToGrid w:val="0"/>
        <w:spacing w:before="312" w:beforeLines="100" w:after="156" w:afterLines="50"/>
        <w:ind w:firstLine="819" w:firstLineChars="255"/>
        <w:rPr>
          <w:rFonts w:ascii="宋体" w:hAnsi="宋体" w:eastAsia="宋体" w:cs="宋体"/>
          <w:b/>
          <w:bCs/>
          <w:kern w:val="0"/>
          <w:sz w:val="32"/>
          <w:szCs w:val="32"/>
        </w:rPr>
      </w:pPr>
    </w:p>
    <w:p w14:paraId="13906EB5">
      <w:pPr>
        <w:pStyle w:val="30"/>
        <w:snapToGrid w:val="0"/>
        <w:spacing w:before="312" w:beforeLines="100" w:after="156" w:afterLines="50"/>
        <w:ind w:left="680" w:firstLine="0" w:firstLineChars="0"/>
        <w:jc w:val="center"/>
        <w:rPr>
          <w:rFonts w:ascii="宋体" w:hAnsi="宋体" w:eastAsia="宋体" w:cs="宋体"/>
          <w:b/>
          <w:bCs/>
          <w:kern w:val="0"/>
          <w:sz w:val="32"/>
          <w:szCs w:val="32"/>
        </w:rPr>
      </w:pPr>
      <w:r>
        <w:rPr>
          <w:rFonts w:hint="eastAsia" w:ascii="宋体" w:hAnsi="宋体" w:eastAsia="宋体" w:cs="宋体"/>
          <w:b/>
          <w:bCs/>
          <w:kern w:val="0"/>
          <w:sz w:val="32"/>
          <w:szCs w:val="32"/>
        </w:rPr>
        <w:t>二〇二五年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14:paraId="5EA44150">
      <w:pPr>
        <w:pStyle w:val="30"/>
        <w:snapToGrid w:val="0"/>
        <w:spacing w:before="312" w:beforeLines="100" w:after="156" w:afterLines="50"/>
        <w:ind w:left="680" w:firstLine="0" w:firstLineChars="0"/>
        <w:jc w:val="center"/>
        <w:rPr>
          <w:rFonts w:ascii="微软雅黑" w:hAnsi="微软雅黑" w:eastAsia="微软雅黑" w:cs="微软雅黑"/>
          <w:sz w:val="21"/>
          <w:szCs w:val="21"/>
        </w:rPr>
        <w:sectPr>
          <w:pgSz w:w="11906" w:h="16838"/>
          <w:pgMar w:top="1134" w:right="1417" w:bottom="1134" w:left="1417" w:header="851" w:footer="992" w:gutter="0"/>
          <w:cols w:space="720" w:num="1"/>
          <w:docGrid w:type="lines" w:linePitch="312" w:charSpace="0"/>
        </w:sectPr>
      </w:pPr>
    </w:p>
    <w:p w14:paraId="57F480AF">
      <w:pPr>
        <w:rPr>
          <w:rFonts w:ascii="宋体" w:hAnsi="宋体" w:eastAsia="宋体" w:cs="宋体"/>
          <w:b/>
          <w:bCs/>
          <w:sz w:val="32"/>
          <w:szCs w:val="32"/>
        </w:rPr>
      </w:pPr>
      <w:r>
        <w:rPr>
          <w:rFonts w:hint="eastAsia" w:ascii="宋体" w:hAnsi="宋体" w:eastAsia="宋体" w:cs="宋体"/>
          <w:b/>
          <w:bCs/>
          <w:sz w:val="32"/>
          <w:szCs w:val="32"/>
        </w:rPr>
        <w:t>一、报价</w:t>
      </w:r>
    </w:p>
    <w:p w14:paraId="65B86D71">
      <w:pPr>
        <w:jc w:val="center"/>
        <w:rPr>
          <w:rFonts w:ascii="宋体" w:hAnsi="宋体" w:eastAsia="宋体" w:cs="宋体"/>
          <w:b/>
          <w:bCs/>
          <w:sz w:val="44"/>
          <w:szCs w:val="44"/>
        </w:rPr>
      </w:pPr>
      <w:r>
        <w:rPr>
          <w:rFonts w:hint="eastAsia" w:ascii="宋体" w:hAnsi="宋体" w:eastAsia="宋体" w:cs="宋体"/>
          <w:b/>
          <w:bCs/>
          <w:sz w:val="44"/>
          <w:szCs w:val="44"/>
        </w:rPr>
        <w:t>报价单</w:t>
      </w:r>
    </w:p>
    <w:p w14:paraId="61AA5721">
      <w:pPr>
        <w:rPr>
          <w:rFonts w:ascii="宋体" w:hAnsi="宋体" w:eastAsia="宋体" w:cs="宋体"/>
          <w:b/>
          <w:bCs/>
          <w:sz w:val="28"/>
          <w:szCs w:val="28"/>
        </w:rPr>
      </w:pPr>
      <w:r>
        <w:rPr>
          <w:rFonts w:hint="eastAsia" w:ascii="宋体" w:hAnsi="宋体" w:eastAsia="宋体" w:cs="宋体"/>
          <w:b/>
          <w:bCs/>
          <w:sz w:val="28"/>
          <w:szCs w:val="28"/>
        </w:rPr>
        <w:t>致：</w:t>
      </w:r>
      <w:r>
        <w:rPr>
          <w:rFonts w:hint="eastAsia" w:ascii="宋体" w:hAnsi="宋体" w:cs="宋体"/>
          <w:b/>
          <w:bCs/>
          <w:sz w:val="28"/>
          <w:szCs w:val="28"/>
        </w:rPr>
        <w:t>通川区人民医院</w:t>
      </w:r>
    </w:p>
    <w:tbl>
      <w:tblPr>
        <w:tblStyle w:val="16"/>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11"/>
        <w:gridCol w:w="1392"/>
        <w:gridCol w:w="2027"/>
        <w:gridCol w:w="969"/>
        <w:gridCol w:w="1004"/>
        <w:gridCol w:w="1165"/>
        <w:gridCol w:w="1287"/>
      </w:tblGrid>
      <w:tr w14:paraId="563B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4" w:type="dxa"/>
            <w:vAlign w:val="center"/>
          </w:tcPr>
          <w:p w14:paraId="437DDD8A">
            <w:pPr>
              <w:spacing w:line="360" w:lineRule="auto"/>
              <w:rPr>
                <w:rFonts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29C7D8D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产品名称</w:t>
            </w:r>
          </w:p>
        </w:tc>
        <w:tc>
          <w:tcPr>
            <w:tcW w:w="1392" w:type="dxa"/>
            <w:vAlign w:val="center"/>
          </w:tcPr>
          <w:p w14:paraId="12045CD4">
            <w:pPr>
              <w:spacing w:line="360" w:lineRule="auto"/>
              <w:jc w:val="center"/>
              <w:rPr>
                <w:rFonts w:ascii="宋体" w:hAnsi="宋体" w:eastAsia="宋体" w:cs="宋体"/>
                <w:sz w:val="24"/>
                <w:szCs w:val="24"/>
              </w:rPr>
            </w:pPr>
            <w:r>
              <w:rPr>
                <w:rFonts w:hint="eastAsia" w:ascii="宋体" w:hAnsi="宋体" w:eastAsia="宋体" w:cs="宋体"/>
                <w:sz w:val="24"/>
                <w:szCs w:val="24"/>
              </w:rPr>
              <w:t>生产厂家</w:t>
            </w:r>
          </w:p>
        </w:tc>
        <w:tc>
          <w:tcPr>
            <w:tcW w:w="2027" w:type="dxa"/>
            <w:vAlign w:val="center"/>
          </w:tcPr>
          <w:p w14:paraId="7D39780D">
            <w:pPr>
              <w:spacing w:line="360" w:lineRule="auto"/>
              <w:jc w:val="center"/>
              <w:rPr>
                <w:rFonts w:ascii="宋体" w:hAnsi="宋体" w:eastAsia="宋体" w:cs="宋体"/>
                <w:sz w:val="24"/>
                <w:szCs w:val="24"/>
              </w:rPr>
            </w:pPr>
            <w:r>
              <w:rPr>
                <w:rFonts w:hint="eastAsia" w:ascii="宋体" w:hAnsi="宋体" w:eastAsia="宋体" w:cs="宋体"/>
                <w:sz w:val="24"/>
                <w:szCs w:val="24"/>
              </w:rPr>
              <w:t>品牌、规格型号</w:t>
            </w:r>
          </w:p>
        </w:tc>
        <w:tc>
          <w:tcPr>
            <w:tcW w:w="969" w:type="dxa"/>
            <w:vAlign w:val="center"/>
          </w:tcPr>
          <w:p w14:paraId="644D8172">
            <w:pPr>
              <w:spacing w:line="360" w:lineRule="auto"/>
              <w:jc w:val="center"/>
              <w:rPr>
                <w:rFonts w:ascii="宋体" w:hAnsi="宋体" w:eastAsia="宋体" w:cs="宋体"/>
                <w:sz w:val="18"/>
                <w:szCs w:val="18"/>
              </w:rPr>
            </w:pPr>
            <w:r>
              <w:rPr>
                <w:rFonts w:hint="eastAsia" w:ascii="宋体" w:hAnsi="宋体" w:eastAsia="宋体" w:cs="宋体"/>
                <w:sz w:val="24"/>
                <w:szCs w:val="24"/>
              </w:rPr>
              <w:t>单位</w:t>
            </w:r>
          </w:p>
        </w:tc>
        <w:tc>
          <w:tcPr>
            <w:tcW w:w="1004" w:type="dxa"/>
            <w:vAlign w:val="center"/>
          </w:tcPr>
          <w:p w14:paraId="19D1A42B">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1165" w:type="dxa"/>
            <w:vAlign w:val="center"/>
          </w:tcPr>
          <w:p w14:paraId="30F1CD5D">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单价</w:t>
            </w:r>
          </w:p>
          <w:p w14:paraId="564C69CC">
            <w:pPr>
              <w:spacing w:line="360" w:lineRule="auto"/>
              <w:rPr>
                <w:rFonts w:ascii="宋体" w:hAnsi="宋体" w:eastAsia="宋体" w:cs="宋体"/>
                <w:sz w:val="24"/>
                <w:szCs w:val="24"/>
              </w:rPr>
            </w:pPr>
            <w:r>
              <w:rPr>
                <w:rFonts w:hint="eastAsia" w:ascii="宋体" w:hAnsi="宋体" w:eastAsia="宋体" w:cs="宋体"/>
                <w:sz w:val="24"/>
                <w:szCs w:val="24"/>
              </w:rPr>
              <w:t>（万元）</w:t>
            </w:r>
          </w:p>
        </w:tc>
        <w:tc>
          <w:tcPr>
            <w:tcW w:w="1287" w:type="dxa"/>
            <w:vAlign w:val="center"/>
          </w:tcPr>
          <w:p w14:paraId="0B7C3DA5">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总价</w:t>
            </w:r>
          </w:p>
          <w:p w14:paraId="34EA2BA2">
            <w:pPr>
              <w:spacing w:line="360" w:lineRule="auto"/>
              <w:jc w:val="center"/>
              <w:rPr>
                <w:rFonts w:ascii="宋体" w:hAnsi="宋体" w:eastAsia="宋体" w:cs="宋体"/>
                <w:sz w:val="24"/>
                <w:szCs w:val="24"/>
              </w:rPr>
            </w:pPr>
            <w:r>
              <w:rPr>
                <w:rFonts w:hint="eastAsia" w:ascii="宋体" w:hAnsi="宋体" w:eastAsia="宋体" w:cs="宋体"/>
                <w:sz w:val="24"/>
                <w:szCs w:val="24"/>
              </w:rPr>
              <w:t>（万元）</w:t>
            </w:r>
          </w:p>
        </w:tc>
      </w:tr>
      <w:tr w14:paraId="4839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4" w:type="dxa"/>
            <w:vAlign w:val="center"/>
          </w:tcPr>
          <w:p w14:paraId="18860CF1">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6FABDB28">
            <w:pPr>
              <w:spacing w:line="360" w:lineRule="auto"/>
              <w:jc w:val="center"/>
              <w:rPr>
                <w:rFonts w:ascii="宋体" w:hAnsi="宋体" w:eastAsia="宋体" w:cs="宋体"/>
                <w:sz w:val="24"/>
                <w:szCs w:val="24"/>
              </w:rPr>
            </w:pPr>
            <w:r>
              <w:rPr>
                <w:rFonts w:hint="eastAsia" w:ascii="宋体" w:hAnsi="宋体" w:eastAsia="宋体" w:cs="宋体"/>
                <w:sz w:val="24"/>
                <w:szCs w:val="24"/>
              </w:rPr>
              <w:t>数字心电图机</w:t>
            </w:r>
          </w:p>
        </w:tc>
        <w:tc>
          <w:tcPr>
            <w:tcW w:w="1392" w:type="dxa"/>
            <w:vAlign w:val="center"/>
          </w:tcPr>
          <w:p w14:paraId="4CBBDE30">
            <w:pPr>
              <w:spacing w:line="360" w:lineRule="auto"/>
              <w:jc w:val="center"/>
              <w:rPr>
                <w:rFonts w:ascii="宋体" w:hAnsi="宋体" w:eastAsia="宋体" w:cs="宋体"/>
                <w:sz w:val="24"/>
                <w:szCs w:val="24"/>
              </w:rPr>
            </w:pPr>
          </w:p>
        </w:tc>
        <w:tc>
          <w:tcPr>
            <w:tcW w:w="2027" w:type="dxa"/>
            <w:vAlign w:val="center"/>
          </w:tcPr>
          <w:p w14:paraId="7BFF6C10">
            <w:pPr>
              <w:spacing w:line="360" w:lineRule="auto"/>
              <w:jc w:val="center"/>
              <w:rPr>
                <w:rFonts w:ascii="宋体" w:hAnsi="宋体" w:eastAsia="宋体" w:cs="宋体"/>
                <w:sz w:val="24"/>
                <w:szCs w:val="24"/>
              </w:rPr>
            </w:pPr>
          </w:p>
        </w:tc>
        <w:tc>
          <w:tcPr>
            <w:tcW w:w="969" w:type="dxa"/>
            <w:vAlign w:val="center"/>
          </w:tcPr>
          <w:p w14:paraId="605E1C5F">
            <w:pPr>
              <w:spacing w:line="360" w:lineRule="auto"/>
              <w:jc w:val="center"/>
              <w:rPr>
                <w:rFonts w:ascii="宋体" w:hAnsi="宋体" w:eastAsia="宋体" w:cs="宋体"/>
                <w:sz w:val="24"/>
                <w:szCs w:val="24"/>
              </w:rPr>
            </w:pPr>
            <w:r>
              <w:rPr>
                <w:rFonts w:hint="eastAsia" w:ascii="宋体" w:hAnsi="宋体" w:eastAsia="宋体" w:cs="宋体"/>
                <w:sz w:val="24"/>
                <w:szCs w:val="24"/>
              </w:rPr>
              <w:t>14</w:t>
            </w:r>
          </w:p>
        </w:tc>
        <w:tc>
          <w:tcPr>
            <w:tcW w:w="1004" w:type="dxa"/>
            <w:vAlign w:val="center"/>
          </w:tcPr>
          <w:p w14:paraId="3C8EEEE5">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c>
          <w:tcPr>
            <w:tcW w:w="1165" w:type="dxa"/>
            <w:vAlign w:val="center"/>
          </w:tcPr>
          <w:p w14:paraId="78C397E0">
            <w:pPr>
              <w:spacing w:line="360" w:lineRule="auto"/>
              <w:jc w:val="center"/>
              <w:rPr>
                <w:rFonts w:ascii="宋体" w:hAnsi="宋体" w:eastAsia="宋体" w:cs="宋体"/>
                <w:sz w:val="24"/>
                <w:szCs w:val="24"/>
              </w:rPr>
            </w:pPr>
          </w:p>
        </w:tc>
        <w:tc>
          <w:tcPr>
            <w:tcW w:w="1287" w:type="dxa"/>
            <w:vAlign w:val="center"/>
          </w:tcPr>
          <w:p w14:paraId="3E6768C2">
            <w:pPr>
              <w:spacing w:line="360" w:lineRule="auto"/>
              <w:jc w:val="center"/>
              <w:rPr>
                <w:rFonts w:ascii="宋体" w:hAnsi="宋体" w:eastAsia="宋体" w:cs="宋体"/>
                <w:sz w:val="24"/>
                <w:szCs w:val="24"/>
              </w:rPr>
            </w:pPr>
          </w:p>
        </w:tc>
      </w:tr>
      <w:tr w14:paraId="282F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4" w:type="dxa"/>
            <w:vAlign w:val="center"/>
          </w:tcPr>
          <w:p w14:paraId="3496CB8F">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1711" w:type="dxa"/>
            <w:vAlign w:val="center"/>
          </w:tcPr>
          <w:p w14:paraId="544D0B2B">
            <w:pPr>
              <w:spacing w:line="360" w:lineRule="auto"/>
              <w:jc w:val="center"/>
              <w:rPr>
                <w:rFonts w:ascii="宋体" w:hAnsi="宋体" w:eastAsia="宋体" w:cs="宋体"/>
                <w:sz w:val="24"/>
                <w:szCs w:val="24"/>
              </w:rPr>
            </w:pPr>
            <w:r>
              <w:rPr>
                <w:rFonts w:hint="eastAsia" w:ascii="宋体" w:hAnsi="宋体" w:eastAsia="宋体" w:cs="宋体"/>
                <w:sz w:val="24"/>
                <w:szCs w:val="24"/>
              </w:rPr>
              <w:t>心电系统</w:t>
            </w:r>
          </w:p>
        </w:tc>
        <w:tc>
          <w:tcPr>
            <w:tcW w:w="1392" w:type="dxa"/>
            <w:vAlign w:val="center"/>
          </w:tcPr>
          <w:p w14:paraId="6E37766C">
            <w:pPr>
              <w:spacing w:line="360" w:lineRule="auto"/>
              <w:jc w:val="center"/>
              <w:rPr>
                <w:rFonts w:ascii="宋体" w:hAnsi="宋体" w:eastAsia="宋体" w:cs="宋体"/>
                <w:sz w:val="24"/>
                <w:szCs w:val="24"/>
              </w:rPr>
            </w:pPr>
          </w:p>
        </w:tc>
        <w:tc>
          <w:tcPr>
            <w:tcW w:w="2027" w:type="dxa"/>
            <w:vAlign w:val="center"/>
          </w:tcPr>
          <w:p w14:paraId="135E662B">
            <w:pPr>
              <w:spacing w:line="360" w:lineRule="auto"/>
              <w:jc w:val="center"/>
              <w:rPr>
                <w:rFonts w:ascii="宋体" w:hAnsi="宋体" w:eastAsia="宋体" w:cs="宋体"/>
                <w:sz w:val="24"/>
                <w:szCs w:val="24"/>
              </w:rPr>
            </w:pPr>
          </w:p>
        </w:tc>
        <w:tc>
          <w:tcPr>
            <w:tcW w:w="969" w:type="dxa"/>
            <w:vAlign w:val="center"/>
          </w:tcPr>
          <w:p w14:paraId="42664495">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004" w:type="dxa"/>
            <w:vAlign w:val="center"/>
          </w:tcPr>
          <w:p w14:paraId="4D87277C">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c>
          <w:tcPr>
            <w:tcW w:w="1165" w:type="dxa"/>
            <w:vAlign w:val="center"/>
          </w:tcPr>
          <w:p w14:paraId="1E7DE96B">
            <w:pPr>
              <w:spacing w:line="360" w:lineRule="auto"/>
              <w:jc w:val="center"/>
              <w:rPr>
                <w:rFonts w:ascii="宋体" w:hAnsi="宋体" w:eastAsia="宋体" w:cs="宋体"/>
                <w:sz w:val="24"/>
                <w:szCs w:val="24"/>
              </w:rPr>
            </w:pPr>
            <w:r>
              <w:rPr>
                <w:rFonts w:ascii="宋体" w:hAnsi="宋体" w:eastAsia="宋体" w:cs="宋体"/>
                <w:sz w:val="24"/>
                <w:szCs w:val="24"/>
              </w:rPr>
              <w:t>/</w:t>
            </w:r>
          </w:p>
        </w:tc>
        <w:tc>
          <w:tcPr>
            <w:tcW w:w="1287" w:type="dxa"/>
            <w:vAlign w:val="center"/>
          </w:tcPr>
          <w:p w14:paraId="436F0FD9">
            <w:pPr>
              <w:spacing w:line="360" w:lineRule="auto"/>
              <w:jc w:val="center"/>
              <w:rPr>
                <w:rFonts w:ascii="宋体" w:hAnsi="宋体" w:eastAsia="宋体" w:cs="宋体"/>
                <w:sz w:val="24"/>
                <w:szCs w:val="24"/>
              </w:rPr>
            </w:pPr>
            <w:r>
              <w:rPr>
                <w:rFonts w:ascii="宋体" w:hAnsi="宋体" w:eastAsia="宋体" w:cs="宋体"/>
                <w:sz w:val="24"/>
                <w:szCs w:val="24"/>
              </w:rPr>
              <w:t>/</w:t>
            </w:r>
          </w:p>
        </w:tc>
      </w:tr>
    </w:tbl>
    <w:p w14:paraId="398CC7E7">
      <w:pPr>
        <w:rPr>
          <w:rFonts w:ascii="宋体" w:hAnsi="宋体" w:eastAsia="宋体" w:cs="宋体"/>
          <w:b/>
          <w:bCs/>
          <w:sz w:val="28"/>
          <w:szCs w:val="28"/>
        </w:rPr>
      </w:pPr>
    </w:p>
    <w:p w14:paraId="59D706BD">
      <w:pPr>
        <w:spacing w:line="720" w:lineRule="auto"/>
        <w:rPr>
          <w:rFonts w:ascii="宋体" w:hAnsi="宋体" w:eastAsia="宋体" w:cs="宋体"/>
          <w:b/>
          <w:bCs/>
          <w:sz w:val="28"/>
          <w:szCs w:val="28"/>
        </w:rPr>
      </w:pPr>
      <w:r>
        <w:rPr>
          <w:rFonts w:hint="eastAsia" w:ascii="宋体" w:hAnsi="宋体" w:eastAsia="宋体" w:cs="宋体"/>
          <w:b/>
          <w:bCs/>
          <w:sz w:val="28"/>
          <w:szCs w:val="28"/>
        </w:rPr>
        <w:t>公司名称</w:t>
      </w:r>
      <w:r>
        <w:rPr>
          <w:rFonts w:hint="eastAsia" w:ascii="宋体" w:hAnsi="宋体" w:cs="宋体"/>
          <w:b/>
          <w:bCs/>
          <w:sz w:val="28"/>
          <w:szCs w:val="28"/>
        </w:rPr>
        <w:t>（盖章）</w:t>
      </w:r>
      <w:r>
        <w:rPr>
          <w:rFonts w:hint="eastAsia" w:ascii="宋体" w:hAnsi="宋体" w:eastAsia="宋体" w:cs="宋体"/>
          <w:b/>
          <w:bCs/>
          <w:sz w:val="28"/>
          <w:szCs w:val="28"/>
        </w:rPr>
        <w:t>：</w:t>
      </w:r>
    </w:p>
    <w:p w14:paraId="6784753B">
      <w:pPr>
        <w:spacing w:line="720" w:lineRule="auto"/>
      </w:pPr>
      <w:r>
        <w:rPr>
          <w:rFonts w:hint="eastAsia" w:ascii="宋体" w:hAnsi="宋体" w:cs="宋体"/>
          <w:b/>
          <w:bCs/>
          <w:sz w:val="28"/>
          <w:szCs w:val="28"/>
        </w:rPr>
        <w:t>法人代表签字或签章：</w:t>
      </w:r>
    </w:p>
    <w:p w14:paraId="7372F68D">
      <w:pPr>
        <w:spacing w:line="480" w:lineRule="auto"/>
        <w:rPr>
          <w:rFonts w:ascii="宋体" w:hAnsi="宋体" w:eastAsia="宋体" w:cs="宋体"/>
          <w:b/>
          <w:bCs/>
          <w:sz w:val="28"/>
          <w:szCs w:val="28"/>
        </w:rPr>
      </w:pPr>
      <w:r>
        <w:rPr>
          <w:rFonts w:hint="eastAsia" w:ascii="宋体" w:hAnsi="宋体" w:eastAsia="宋体" w:cs="宋体"/>
          <w:b/>
          <w:bCs/>
          <w:sz w:val="28"/>
          <w:szCs w:val="28"/>
        </w:rPr>
        <w:t>联系电话：</w:t>
      </w:r>
    </w:p>
    <w:p w14:paraId="030E785E">
      <w:pPr>
        <w:spacing w:line="720" w:lineRule="auto"/>
        <w:rPr>
          <w:rFonts w:ascii="宋体" w:hAnsi="宋体" w:eastAsia="宋体" w:cs="宋体"/>
          <w:b/>
          <w:bCs/>
          <w:sz w:val="28"/>
          <w:szCs w:val="28"/>
        </w:rPr>
      </w:pPr>
      <w:r>
        <w:rPr>
          <w:rFonts w:hint="eastAsia" w:ascii="宋体" w:hAnsi="宋体" w:eastAsia="宋体" w:cs="宋体"/>
          <w:b/>
          <w:bCs/>
          <w:sz w:val="28"/>
          <w:szCs w:val="28"/>
        </w:rPr>
        <w:t>日    期：   年   月    日</w:t>
      </w:r>
    </w:p>
    <w:p w14:paraId="691CB059">
      <w:pPr>
        <w:rPr>
          <w:rFonts w:ascii="宋体" w:hAnsi="宋体" w:eastAsia="宋体" w:cs="宋体"/>
          <w:b/>
          <w:bCs/>
          <w:sz w:val="44"/>
          <w:szCs w:val="44"/>
        </w:rPr>
      </w:pPr>
      <w:r>
        <w:rPr>
          <w:rFonts w:hint="eastAsia" w:ascii="宋体" w:hAnsi="宋体" w:eastAsia="宋体" w:cs="宋体"/>
          <w:b/>
          <w:bCs/>
          <w:sz w:val="44"/>
          <w:szCs w:val="44"/>
        </w:rPr>
        <w:br w:type="page"/>
      </w:r>
    </w:p>
    <w:p w14:paraId="2EE12569">
      <w:pPr>
        <w:jc w:val="center"/>
        <w:rPr>
          <w:rFonts w:ascii="宋体" w:hAnsi="宋体" w:eastAsia="宋体" w:cs="宋体"/>
          <w:b/>
          <w:bCs/>
          <w:sz w:val="44"/>
          <w:szCs w:val="44"/>
        </w:rPr>
      </w:pPr>
      <w:r>
        <w:rPr>
          <w:rFonts w:hint="eastAsia" w:ascii="宋体" w:hAnsi="宋体" w:eastAsia="宋体" w:cs="宋体"/>
          <w:b/>
          <w:bCs/>
          <w:sz w:val="44"/>
          <w:szCs w:val="44"/>
        </w:rPr>
        <w:t>最终报价单（现场递交）</w:t>
      </w:r>
    </w:p>
    <w:p w14:paraId="6BDA000E">
      <w:pPr>
        <w:rPr>
          <w:rFonts w:ascii="宋体" w:hAnsi="宋体" w:eastAsia="宋体" w:cs="宋体"/>
          <w:b/>
          <w:bCs/>
          <w:sz w:val="28"/>
          <w:szCs w:val="28"/>
        </w:rPr>
      </w:pPr>
      <w:r>
        <w:rPr>
          <w:rFonts w:hint="eastAsia" w:ascii="宋体" w:hAnsi="宋体" w:eastAsia="宋体" w:cs="宋体"/>
          <w:b/>
          <w:bCs/>
          <w:sz w:val="28"/>
          <w:szCs w:val="28"/>
        </w:rPr>
        <w:t>致：</w:t>
      </w:r>
      <w:r>
        <w:rPr>
          <w:rFonts w:hint="eastAsia" w:ascii="宋体" w:hAnsi="宋体" w:cs="宋体"/>
          <w:b/>
          <w:bCs/>
          <w:sz w:val="28"/>
          <w:szCs w:val="28"/>
        </w:rPr>
        <w:t>通川区人民医院</w:t>
      </w:r>
    </w:p>
    <w:tbl>
      <w:tblPr>
        <w:tblStyle w:val="16"/>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711"/>
        <w:gridCol w:w="1392"/>
        <w:gridCol w:w="2027"/>
        <w:gridCol w:w="969"/>
        <w:gridCol w:w="1004"/>
        <w:gridCol w:w="1165"/>
        <w:gridCol w:w="1203"/>
      </w:tblGrid>
      <w:tr w14:paraId="3703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34" w:type="dxa"/>
            <w:vAlign w:val="center"/>
          </w:tcPr>
          <w:p w14:paraId="58C3E7AC">
            <w:pPr>
              <w:spacing w:line="360" w:lineRule="auto"/>
              <w:rPr>
                <w:rFonts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3B0700D7">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产品名称</w:t>
            </w:r>
          </w:p>
        </w:tc>
        <w:tc>
          <w:tcPr>
            <w:tcW w:w="1392" w:type="dxa"/>
            <w:vAlign w:val="center"/>
          </w:tcPr>
          <w:p w14:paraId="770D4C6A">
            <w:pPr>
              <w:spacing w:line="360" w:lineRule="auto"/>
              <w:jc w:val="center"/>
              <w:rPr>
                <w:rFonts w:ascii="宋体" w:hAnsi="宋体" w:eastAsia="宋体" w:cs="宋体"/>
                <w:sz w:val="24"/>
                <w:szCs w:val="24"/>
              </w:rPr>
            </w:pPr>
            <w:r>
              <w:rPr>
                <w:rFonts w:hint="eastAsia" w:ascii="宋体" w:hAnsi="宋体" w:eastAsia="宋体" w:cs="宋体"/>
                <w:sz w:val="24"/>
                <w:szCs w:val="24"/>
              </w:rPr>
              <w:t>生产厂家</w:t>
            </w:r>
          </w:p>
        </w:tc>
        <w:tc>
          <w:tcPr>
            <w:tcW w:w="2027" w:type="dxa"/>
            <w:vAlign w:val="center"/>
          </w:tcPr>
          <w:p w14:paraId="49A9146E">
            <w:pPr>
              <w:spacing w:line="360" w:lineRule="auto"/>
              <w:jc w:val="center"/>
              <w:rPr>
                <w:rFonts w:ascii="宋体" w:hAnsi="宋体" w:eastAsia="宋体" w:cs="宋体"/>
                <w:sz w:val="24"/>
                <w:szCs w:val="24"/>
              </w:rPr>
            </w:pPr>
            <w:r>
              <w:rPr>
                <w:rFonts w:hint="eastAsia" w:ascii="宋体" w:hAnsi="宋体" w:eastAsia="宋体" w:cs="宋体"/>
                <w:sz w:val="24"/>
                <w:szCs w:val="24"/>
              </w:rPr>
              <w:t>品牌、规格型号</w:t>
            </w:r>
          </w:p>
        </w:tc>
        <w:tc>
          <w:tcPr>
            <w:tcW w:w="969" w:type="dxa"/>
            <w:vAlign w:val="center"/>
          </w:tcPr>
          <w:p w14:paraId="41A52E4C">
            <w:pPr>
              <w:spacing w:line="360" w:lineRule="auto"/>
              <w:jc w:val="center"/>
              <w:rPr>
                <w:rFonts w:ascii="宋体" w:hAnsi="宋体" w:eastAsia="宋体" w:cs="宋体"/>
                <w:sz w:val="18"/>
                <w:szCs w:val="18"/>
              </w:rPr>
            </w:pPr>
            <w:r>
              <w:rPr>
                <w:rFonts w:hint="eastAsia" w:ascii="宋体" w:hAnsi="宋体" w:eastAsia="宋体" w:cs="宋体"/>
                <w:sz w:val="24"/>
                <w:szCs w:val="24"/>
              </w:rPr>
              <w:t>单位</w:t>
            </w:r>
          </w:p>
        </w:tc>
        <w:tc>
          <w:tcPr>
            <w:tcW w:w="1004" w:type="dxa"/>
            <w:vAlign w:val="center"/>
          </w:tcPr>
          <w:p w14:paraId="5271E5E4">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1165" w:type="dxa"/>
            <w:vAlign w:val="center"/>
          </w:tcPr>
          <w:p w14:paraId="5A97FAD3">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单价</w:t>
            </w:r>
          </w:p>
          <w:p w14:paraId="377CF22E">
            <w:pPr>
              <w:spacing w:line="360" w:lineRule="auto"/>
              <w:rPr>
                <w:rFonts w:ascii="宋体" w:hAnsi="宋体" w:eastAsia="宋体" w:cs="宋体"/>
                <w:sz w:val="24"/>
                <w:szCs w:val="24"/>
              </w:rPr>
            </w:pPr>
            <w:r>
              <w:rPr>
                <w:rFonts w:hint="eastAsia" w:ascii="宋体" w:hAnsi="宋体" w:eastAsia="宋体" w:cs="宋体"/>
                <w:sz w:val="24"/>
                <w:szCs w:val="24"/>
              </w:rPr>
              <w:t>（万元）</w:t>
            </w:r>
          </w:p>
        </w:tc>
        <w:tc>
          <w:tcPr>
            <w:tcW w:w="1203" w:type="dxa"/>
            <w:vAlign w:val="center"/>
          </w:tcPr>
          <w:p w14:paraId="03B5948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总价</w:t>
            </w:r>
          </w:p>
          <w:p w14:paraId="0AA3560E">
            <w:pPr>
              <w:spacing w:line="360" w:lineRule="auto"/>
              <w:jc w:val="center"/>
              <w:rPr>
                <w:rFonts w:ascii="宋体" w:hAnsi="宋体" w:eastAsia="宋体" w:cs="宋体"/>
                <w:sz w:val="24"/>
                <w:szCs w:val="24"/>
              </w:rPr>
            </w:pPr>
            <w:r>
              <w:rPr>
                <w:rFonts w:hint="eastAsia" w:ascii="宋体" w:hAnsi="宋体" w:eastAsia="宋体" w:cs="宋体"/>
                <w:sz w:val="24"/>
                <w:szCs w:val="24"/>
              </w:rPr>
              <w:t>（万元）</w:t>
            </w:r>
          </w:p>
        </w:tc>
      </w:tr>
      <w:tr w14:paraId="3003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34" w:type="dxa"/>
          </w:tcPr>
          <w:p w14:paraId="43368AAD">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1711" w:type="dxa"/>
          </w:tcPr>
          <w:p w14:paraId="43BFEC4A">
            <w:pPr>
              <w:spacing w:line="360" w:lineRule="auto"/>
              <w:jc w:val="center"/>
              <w:rPr>
                <w:rFonts w:ascii="宋体" w:hAnsi="宋体" w:eastAsia="宋体" w:cs="宋体"/>
                <w:sz w:val="24"/>
                <w:szCs w:val="24"/>
              </w:rPr>
            </w:pPr>
            <w:r>
              <w:rPr>
                <w:rFonts w:hint="eastAsia" w:ascii="宋体" w:hAnsi="宋体" w:eastAsia="宋体" w:cs="宋体"/>
                <w:sz w:val="24"/>
                <w:szCs w:val="24"/>
              </w:rPr>
              <w:t>数字心电图机</w:t>
            </w:r>
          </w:p>
        </w:tc>
        <w:tc>
          <w:tcPr>
            <w:tcW w:w="1392" w:type="dxa"/>
            <w:vAlign w:val="center"/>
          </w:tcPr>
          <w:p w14:paraId="1AC1A618">
            <w:pPr>
              <w:spacing w:line="360" w:lineRule="auto"/>
              <w:jc w:val="center"/>
              <w:rPr>
                <w:rFonts w:ascii="宋体" w:hAnsi="宋体" w:eastAsia="宋体" w:cs="宋体"/>
                <w:sz w:val="24"/>
                <w:szCs w:val="24"/>
              </w:rPr>
            </w:pPr>
          </w:p>
        </w:tc>
        <w:tc>
          <w:tcPr>
            <w:tcW w:w="2027" w:type="dxa"/>
            <w:vAlign w:val="center"/>
          </w:tcPr>
          <w:p w14:paraId="0596D4DC">
            <w:pPr>
              <w:spacing w:line="360" w:lineRule="auto"/>
              <w:jc w:val="center"/>
              <w:rPr>
                <w:rFonts w:ascii="宋体" w:hAnsi="宋体" w:eastAsia="宋体" w:cs="宋体"/>
                <w:sz w:val="24"/>
                <w:szCs w:val="24"/>
              </w:rPr>
            </w:pPr>
          </w:p>
        </w:tc>
        <w:tc>
          <w:tcPr>
            <w:tcW w:w="969" w:type="dxa"/>
            <w:vAlign w:val="center"/>
          </w:tcPr>
          <w:p w14:paraId="2550A425">
            <w:pPr>
              <w:spacing w:line="360" w:lineRule="auto"/>
              <w:jc w:val="center"/>
              <w:rPr>
                <w:rFonts w:ascii="宋体" w:hAnsi="宋体" w:eastAsia="宋体" w:cs="宋体"/>
                <w:sz w:val="24"/>
                <w:szCs w:val="24"/>
              </w:rPr>
            </w:pPr>
            <w:r>
              <w:rPr>
                <w:rFonts w:hint="eastAsia" w:ascii="宋体" w:hAnsi="宋体" w:eastAsia="宋体" w:cs="宋体"/>
                <w:sz w:val="24"/>
                <w:szCs w:val="24"/>
              </w:rPr>
              <w:t>14</w:t>
            </w:r>
          </w:p>
        </w:tc>
        <w:tc>
          <w:tcPr>
            <w:tcW w:w="1004" w:type="dxa"/>
            <w:vAlign w:val="center"/>
          </w:tcPr>
          <w:p w14:paraId="0099CDFE">
            <w:pPr>
              <w:spacing w:line="360" w:lineRule="auto"/>
              <w:jc w:val="center"/>
              <w:rPr>
                <w:rFonts w:ascii="宋体" w:hAnsi="宋体" w:eastAsia="宋体" w:cs="宋体"/>
                <w:sz w:val="24"/>
                <w:szCs w:val="24"/>
              </w:rPr>
            </w:pPr>
            <w:r>
              <w:rPr>
                <w:rFonts w:hint="eastAsia" w:ascii="宋体" w:hAnsi="宋体" w:eastAsia="宋体" w:cs="宋体"/>
                <w:sz w:val="24"/>
                <w:szCs w:val="24"/>
              </w:rPr>
              <w:t>套</w:t>
            </w:r>
          </w:p>
        </w:tc>
        <w:tc>
          <w:tcPr>
            <w:tcW w:w="1165" w:type="dxa"/>
            <w:vAlign w:val="center"/>
          </w:tcPr>
          <w:p w14:paraId="50B4523F">
            <w:pPr>
              <w:spacing w:line="360" w:lineRule="auto"/>
              <w:jc w:val="center"/>
              <w:rPr>
                <w:rFonts w:ascii="宋体" w:hAnsi="宋体" w:eastAsia="宋体" w:cs="宋体"/>
                <w:sz w:val="24"/>
                <w:szCs w:val="24"/>
              </w:rPr>
            </w:pPr>
          </w:p>
        </w:tc>
        <w:tc>
          <w:tcPr>
            <w:tcW w:w="1203" w:type="dxa"/>
            <w:vAlign w:val="center"/>
          </w:tcPr>
          <w:p w14:paraId="11A7C536">
            <w:pPr>
              <w:spacing w:line="360" w:lineRule="auto"/>
              <w:jc w:val="center"/>
              <w:rPr>
                <w:rFonts w:ascii="宋体" w:hAnsi="宋体" w:eastAsia="宋体" w:cs="宋体"/>
                <w:sz w:val="24"/>
                <w:szCs w:val="24"/>
              </w:rPr>
            </w:pPr>
          </w:p>
        </w:tc>
      </w:tr>
    </w:tbl>
    <w:p w14:paraId="5DCFE166">
      <w:pPr>
        <w:rPr>
          <w:rFonts w:ascii="宋体" w:hAnsi="宋体" w:eastAsia="宋体" w:cs="宋体"/>
          <w:b/>
          <w:bCs/>
          <w:sz w:val="28"/>
          <w:szCs w:val="28"/>
        </w:rPr>
      </w:pPr>
    </w:p>
    <w:p w14:paraId="3752DE3B">
      <w:pPr>
        <w:rPr>
          <w:rFonts w:ascii="宋体" w:hAnsi="宋体" w:eastAsia="宋体" w:cs="宋体"/>
          <w:b/>
          <w:bCs/>
          <w:sz w:val="28"/>
          <w:szCs w:val="28"/>
        </w:rPr>
      </w:pPr>
      <w:r>
        <w:rPr>
          <w:rFonts w:hint="eastAsia" w:ascii="宋体" w:hAnsi="宋体" w:eastAsia="宋体" w:cs="宋体"/>
          <w:b/>
          <w:bCs/>
          <w:sz w:val="28"/>
          <w:szCs w:val="28"/>
        </w:rPr>
        <w:t>注：最终报价单金额不能高于报价单金额。(实质性要求）</w:t>
      </w:r>
    </w:p>
    <w:p w14:paraId="24989B91">
      <w:pPr>
        <w:spacing w:line="720" w:lineRule="auto"/>
        <w:rPr>
          <w:rFonts w:ascii="宋体" w:hAnsi="宋体" w:eastAsia="宋体" w:cs="宋体"/>
          <w:b/>
          <w:bCs/>
          <w:sz w:val="28"/>
          <w:szCs w:val="28"/>
        </w:rPr>
      </w:pPr>
      <w:r>
        <w:rPr>
          <w:rFonts w:hint="eastAsia" w:ascii="宋体" w:hAnsi="宋体" w:eastAsia="宋体" w:cs="宋体"/>
          <w:b/>
          <w:bCs/>
          <w:sz w:val="28"/>
          <w:szCs w:val="28"/>
        </w:rPr>
        <w:t>公司名称</w:t>
      </w:r>
      <w:r>
        <w:rPr>
          <w:rFonts w:hint="eastAsia" w:ascii="宋体" w:hAnsi="宋体" w:cs="宋体"/>
          <w:b/>
          <w:bCs/>
          <w:sz w:val="28"/>
          <w:szCs w:val="28"/>
        </w:rPr>
        <w:t>（盖章）</w:t>
      </w:r>
      <w:r>
        <w:rPr>
          <w:rFonts w:hint="eastAsia" w:ascii="宋体" w:hAnsi="宋体" w:eastAsia="宋体" w:cs="宋体"/>
          <w:b/>
          <w:bCs/>
          <w:sz w:val="28"/>
          <w:szCs w:val="28"/>
        </w:rPr>
        <w:t>：</w:t>
      </w:r>
    </w:p>
    <w:p w14:paraId="5EF7CE3A">
      <w:pPr>
        <w:spacing w:line="720" w:lineRule="auto"/>
      </w:pPr>
      <w:r>
        <w:rPr>
          <w:rFonts w:hint="eastAsia" w:ascii="宋体" w:hAnsi="宋体" w:cs="宋体"/>
          <w:b/>
          <w:bCs/>
          <w:sz w:val="28"/>
          <w:szCs w:val="28"/>
        </w:rPr>
        <w:t>法人代表签字或签章：</w:t>
      </w:r>
    </w:p>
    <w:p w14:paraId="2335052D">
      <w:pPr>
        <w:spacing w:line="480" w:lineRule="auto"/>
        <w:rPr>
          <w:rFonts w:ascii="宋体" w:hAnsi="宋体" w:eastAsia="宋体" w:cs="宋体"/>
          <w:b/>
          <w:bCs/>
          <w:sz w:val="28"/>
          <w:szCs w:val="28"/>
        </w:rPr>
      </w:pPr>
      <w:r>
        <w:rPr>
          <w:rFonts w:hint="eastAsia" w:ascii="宋体" w:hAnsi="宋体" w:eastAsia="宋体" w:cs="宋体"/>
          <w:b/>
          <w:bCs/>
          <w:sz w:val="28"/>
          <w:szCs w:val="28"/>
        </w:rPr>
        <w:t>联系电话：</w:t>
      </w:r>
    </w:p>
    <w:p w14:paraId="380313C5">
      <w:pPr>
        <w:spacing w:line="720" w:lineRule="auto"/>
        <w:rPr>
          <w:rFonts w:ascii="微软雅黑" w:hAnsi="微软雅黑" w:eastAsia="微软雅黑" w:cs="微软雅黑"/>
          <w:szCs w:val="21"/>
        </w:rPr>
        <w:sectPr>
          <w:pgSz w:w="11906" w:h="16838"/>
          <w:pgMar w:top="1134" w:right="1134" w:bottom="1134" w:left="1134" w:header="851" w:footer="992" w:gutter="0"/>
          <w:cols w:space="720" w:num="1"/>
          <w:docGrid w:type="lines" w:linePitch="312" w:charSpace="0"/>
        </w:sectPr>
      </w:pPr>
      <w:r>
        <w:rPr>
          <w:rFonts w:hint="eastAsia" w:ascii="宋体" w:hAnsi="宋体" w:eastAsia="宋体" w:cs="宋体"/>
          <w:b/>
          <w:bCs/>
          <w:sz w:val="28"/>
          <w:szCs w:val="28"/>
        </w:rPr>
        <w:t>日    期：   年   月    日</w:t>
      </w:r>
    </w:p>
    <w:p w14:paraId="1BA37656">
      <w:pPr>
        <w:pStyle w:val="3"/>
        <w:spacing w:before="0" w:after="0"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rPr>
        <w:t>二、承诺函及证明材料</w:t>
      </w:r>
    </w:p>
    <w:p w14:paraId="2856036F">
      <w:pPr>
        <w:jc w:val="center"/>
        <w:rPr>
          <w:rFonts w:ascii="Calibri" w:hAnsi="Calibri" w:eastAsia="黑体"/>
          <w:b/>
          <w:bCs/>
          <w:sz w:val="32"/>
          <w:szCs w:val="28"/>
        </w:rPr>
      </w:pPr>
      <w:r>
        <w:rPr>
          <w:rFonts w:hint="eastAsia" w:ascii="Calibri" w:hAnsi="Calibri" w:eastAsia="黑体"/>
          <w:b/>
          <w:bCs/>
          <w:sz w:val="32"/>
          <w:szCs w:val="28"/>
        </w:rPr>
        <w:t>承诺函</w:t>
      </w:r>
    </w:p>
    <w:p w14:paraId="57A6D17C">
      <w:pPr>
        <w:spacing w:line="264" w:lineRule="auto"/>
        <w:outlineLvl w:val="5"/>
        <w:rPr>
          <w:rFonts w:hAnsi="宋体" w:cs="宋体"/>
          <w:sz w:val="24"/>
        </w:rPr>
      </w:pPr>
      <w:r>
        <w:rPr>
          <w:rFonts w:hint="eastAsia" w:hAnsi="宋体" w:cs="宋体"/>
          <w:sz w:val="24"/>
        </w:rPr>
        <w:t>致：达州市通川区人民医院</w:t>
      </w:r>
    </w:p>
    <w:p w14:paraId="1488F270">
      <w:pPr>
        <w:widowControl/>
        <w:spacing w:line="264" w:lineRule="auto"/>
        <w:ind w:firstLine="480" w:firstLineChars="200"/>
        <w:jc w:val="left"/>
        <w:outlineLvl w:val="1"/>
        <w:rPr>
          <w:rFonts w:hAnsi="宋体"/>
          <w:sz w:val="24"/>
        </w:rPr>
      </w:pPr>
      <w:r>
        <w:rPr>
          <w:rFonts w:hint="eastAsia" w:hAnsi="宋体"/>
          <w:sz w:val="24"/>
        </w:rPr>
        <w:t>我公司作为本次采购项目的投标人，根据磋商文件要求，现郑重承诺如下：</w:t>
      </w:r>
    </w:p>
    <w:p w14:paraId="146D48CD">
      <w:pPr>
        <w:widowControl/>
        <w:spacing w:line="264" w:lineRule="auto"/>
        <w:ind w:firstLine="480" w:firstLineChars="200"/>
        <w:jc w:val="left"/>
        <w:outlineLvl w:val="1"/>
        <w:rPr>
          <w:rFonts w:hAnsi="宋体"/>
          <w:sz w:val="24"/>
        </w:rPr>
      </w:pPr>
      <w:r>
        <w:rPr>
          <w:rFonts w:hint="eastAsia" w:hAnsi="宋体"/>
          <w:sz w:val="24"/>
        </w:rPr>
        <w:t>一、具备下列条件：</w:t>
      </w:r>
    </w:p>
    <w:p w14:paraId="0346B0FB">
      <w:pPr>
        <w:widowControl/>
        <w:spacing w:line="264" w:lineRule="auto"/>
        <w:ind w:firstLine="480" w:firstLineChars="200"/>
        <w:jc w:val="left"/>
        <w:outlineLvl w:val="1"/>
        <w:rPr>
          <w:rFonts w:hAnsi="宋体"/>
          <w:sz w:val="24"/>
        </w:rPr>
      </w:pPr>
      <w:r>
        <w:rPr>
          <w:rFonts w:hint="eastAsia" w:hAnsi="宋体"/>
          <w:sz w:val="24"/>
        </w:rPr>
        <w:t xml:space="preserve">（1）具有独立承担民事责任的能力； </w:t>
      </w:r>
    </w:p>
    <w:p w14:paraId="2DDAC674">
      <w:pPr>
        <w:widowControl/>
        <w:spacing w:line="264" w:lineRule="auto"/>
        <w:ind w:firstLine="480" w:firstLineChars="200"/>
        <w:jc w:val="left"/>
        <w:outlineLvl w:val="1"/>
        <w:rPr>
          <w:rFonts w:hAnsi="宋体"/>
          <w:sz w:val="24"/>
        </w:rPr>
      </w:pPr>
      <w:r>
        <w:rPr>
          <w:rFonts w:hint="eastAsia" w:hAnsi="宋体"/>
          <w:sz w:val="24"/>
        </w:rPr>
        <w:t xml:space="preserve">（2）具有良好的商业信誉和健全的财务会计制度； </w:t>
      </w:r>
    </w:p>
    <w:p w14:paraId="495BD07D">
      <w:pPr>
        <w:widowControl/>
        <w:spacing w:line="264" w:lineRule="auto"/>
        <w:ind w:firstLine="480" w:firstLineChars="200"/>
        <w:jc w:val="left"/>
        <w:outlineLvl w:val="1"/>
        <w:rPr>
          <w:rFonts w:hAnsi="宋体"/>
          <w:sz w:val="24"/>
        </w:rPr>
      </w:pPr>
      <w:r>
        <w:rPr>
          <w:rFonts w:hint="eastAsia" w:hAnsi="宋体"/>
          <w:sz w:val="24"/>
        </w:rPr>
        <w:t xml:space="preserve">（3）具有履行合同所必需的设备和专业技术能力； </w:t>
      </w:r>
    </w:p>
    <w:p w14:paraId="07C73958">
      <w:pPr>
        <w:widowControl/>
        <w:spacing w:line="264" w:lineRule="auto"/>
        <w:ind w:firstLine="480" w:firstLineChars="200"/>
        <w:jc w:val="left"/>
        <w:outlineLvl w:val="1"/>
        <w:rPr>
          <w:rFonts w:hAnsi="宋体"/>
          <w:sz w:val="24"/>
        </w:rPr>
      </w:pPr>
      <w:r>
        <w:rPr>
          <w:rFonts w:hint="eastAsia" w:hAnsi="宋体"/>
          <w:sz w:val="24"/>
        </w:rPr>
        <w:t xml:space="preserve">（4）有依法缴纳税收和社会保障资金的良好记录； </w:t>
      </w:r>
    </w:p>
    <w:p w14:paraId="6848512C">
      <w:pPr>
        <w:widowControl/>
        <w:spacing w:line="264" w:lineRule="auto"/>
        <w:ind w:firstLine="480" w:firstLineChars="200"/>
        <w:jc w:val="left"/>
        <w:outlineLvl w:val="1"/>
        <w:rPr>
          <w:rFonts w:hAnsi="宋体"/>
          <w:sz w:val="24"/>
        </w:rPr>
      </w:pPr>
      <w:r>
        <w:rPr>
          <w:rFonts w:hint="eastAsia" w:hAnsi="宋体"/>
          <w:sz w:val="24"/>
        </w:rPr>
        <w:t>（5）参加采购活动前三年内，在经营活动中没有重大违法记录；</w:t>
      </w:r>
    </w:p>
    <w:p w14:paraId="6CBFEB74">
      <w:pPr>
        <w:widowControl/>
        <w:spacing w:line="264" w:lineRule="auto"/>
        <w:ind w:firstLine="480" w:firstLineChars="200"/>
        <w:jc w:val="left"/>
        <w:outlineLvl w:val="1"/>
        <w:rPr>
          <w:rFonts w:hAnsi="宋体"/>
          <w:sz w:val="24"/>
        </w:rPr>
      </w:pPr>
      <w:r>
        <w:rPr>
          <w:rFonts w:hint="eastAsia" w:hAnsi="宋体"/>
          <w:sz w:val="24"/>
        </w:rPr>
        <w:t>（6）法律、行政法规规定的其他条件；</w:t>
      </w:r>
    </w:p>
    <w:p w14:paraId="0468B6FC">
      <w:pPr>
        <w:widowControl/>
        <w:spacing w:line="264" w:lineRule="auto"/>
        <w:ind w:firstLine="480" w:firstLineChars="200"/>
        <w:jc w:val="left"/>
        <w:outlineLvl w:val="1"/>
        <w:rPr>
          <w:rFonts w:hAnsi="宋体"/>
          <w:sz w:val="24"/>
        </w:rPr>
      </w:pPr>
      <w:r>
        <w:rPr>
          <w:rFonts w:hint="eastAsia" w:hAnsi="宋体"/>
          <w:sz w:val="24"/>
        </w:rPr>
        <w:t>（7）根据采购项目提出的特殊条件</w:t>
      </w:r>
      <w:r>
        <w:rPr>
          <w:rFonts w:hAnsi="宋体"/>
          <w:sz w:val="24"/>
        </w:rPr>
        <w:t>。</w:t>
      </w:r>
    </w:p>
    <w:p w14:paraId="473EEFE0">
      <w:pPr>
        <w:widowControl/>
        <w:spacing w:line="264" w:lineRule="auto"/>
        <w:ind w:firstLine="480" w:firstLineChars="200"/>
        <w:jc w:val="left"/>
        <w:outlineLvl w:val="1"/>
        <w:rPr>
          <w:rFonts w:hAnsi="宋体"/>
          <w:sz w:val="24"/>
        </w:rPr>
      </w:pPr>
      <w:r>
        <w:rPr>
          <w:rFonts w:hAnsi="宋体"/>
          <w:sz w:val="24"/>
        </w:rPr>
        <w:t>二、完全接受和满足本项目</w:t>
      </w:r>
      <w:r>
        <w:rPr>
          <w:rFonts w:hint="eastAsia" w:hAnsi="宋体"/>
          <w:sz w:val="24"/>
        </w:rPr>
        <w:t>磋商文件</w:t>
      </w:r>
      <w:r>
        <w:rPr>
          <w:rFonts w:hAnsi="宋体"/>
          <w:sz w:val="24"/>
        </w:rPr>
        <w:t>中规定的实质性要求，如对</w:t>
      </w:r>
      <w:r>
        <w:rPr>
          <w:rFonts w:hint="eastAsia" w:hAnsi="宋体"/>
          <w:sz w:val="24"/>
        </w:rPr>
        <w:t>磋商文件</w:t>
      </w:r>
      <w:r>
        <w:rPr>
          <w:rFonts w:hAnsi="宋体"/>
          <w:sz w:val="24"/>
        </w:rPr>
        <w:t>有异议，已经在投标截止时间届满前依法进行维权救济，不存在对</w:t>
      </w:r>
      <w:r>
        <w:rPr>
          <w:rFonts w:hint="eastAsia" w:hAnsi="宋体"/>
          <w:sz w:val="24"/>
        </w:rPr>
        <w:t>磋商文件</w:t>
      </w:r>
      <w:r>
        <w:rPr>
          <w:rFonts w:hAnsi="宋体"/>
          <w:sz w:val="24"/>
        </w:rPr>
        <w:t>有异议的同时又参加投标以求侥幸中标或者为实现其他非法目的的行为。</w:t>
      </w:r>
    </w:p>
    <w:p w14:paraId="5A85ACAE">
      <w:pPr>
        <w:widowControl/>
        <w:spacing w:line="264" w:lineRule="auto"/>
        <w:ind w:firstLine="480" w:firstLineChars="200"/>
        <w:jc w:val="left"/>
        <w:outlineLvl w:val="1"/>
        <w:rPr>
          <w:rFonts w:hAnsi="宋体"/>
          <w:sz w:val="24"/>
        </w:rPr>
      </w:pPr>
      <w:r>
        <w:rPr>
          <w:rFonts w:hint="eastAsia" w:hAnsi="宋体"/>
          <w:sz w:val="24"/>
        </w:rPr>
        <w:t>三、参加本次采购活动，不存在与单位负责人为同一人或者存在直接控股、管理关系的其他供应商参与同一合同项下的采购活动的行为。我方未参与本采购项目前期咨询论证，不属于禁止参加本项目投标的供应商。</w:t>
      </w:r>
    </w:p>
    <w:p w14:paraId="20BFB855">
      <w:pPr>
        <w:widowControl/>
        <w:spacing w:line="264" w:lineRule="auto"/>
        <w:ind w:firstLine="480" w:firstLineChars="200"/>
        <w:jc w:val="left"/>
        <w:outlineLvl w:val="1"/>
        <w:rPr>
          <w:rFonts w:hAnsi="宋体"/>
          <w:sz w:val="24"/>
        </w:rPr>
      </w:pPr>
      <w:r>
        <w:rPr>
          <w:rFonts w:hint="eastAsia" w:hAnsi="宋体"/>
          <w:sz w:val="24"/>
        </w:rPr>
        <w:t>四、参加本次磋商采购活动，不存在和其他供应商在同一合同项下的采购项目中，同时委托同一个自然人、同一家庭的人员、同一单位的人员作为代理人的行为。</w:t>
      </w:r>
    </w:p>
    <w:p w14:paraId="61F796F2">
      <w:pPr>
        <w:widowControl/>
        <w:spacing w:line="264" w:lineRule="auto"/>
        <w:ind w:firstLine="480" w:firstLineChars="200"/>
        <w:jc w:val="left"/>
        <w:outlineLvl w:val="1"/>
        <w:rPr>
          <w:rFonts w:hAnsi="宋体" w:cs="宋体"/>
          <w:sz w:val="24"/>
        </w:rPr>
      </w:pPr>
      <w:r>
        <w:rPr>
          <w:rFonts w:hint="eastAsia" w:hAnsi="宋体" w:cs="宋体"/>
          <w:sz w:val="24"/>
        </w:rPr>
        <w:t>五、我司未被列入按财库[2016]125号规定的失信被执行人、重大税收违法案件当事人名单、采购严重违法失信行为记录名单及其他不符合《中华人民共和国政府采购法》第二十二条规定条件的供应商。</w:t>
      </w:r>
    </w:p>
    <w:p w14:paraId="3A968159">
      <w:pPr>
        <w:widowControl/>
        <w:spacing w:line="264" w:lineRule="auto"/>
        <w:ind w:firstLine="480" w:firstLineChars="200"/>
        <w:jc w:val="left"/>
        <w:outlineLvl w:val="1"/>
        <w:rPr>
          <w:rFonts w:hAnsi="宋体"/>
          <w:b/>
          <w:sz w:val="24"/>
        </w:rPr>
      </w:pPr>
      <w:r>
        <w:rPr>
          <w:rFonts w:hint="eastAsia" w:hAnsi="宋体" w:cs="宋体"/>
          <w:sz w:val="24"/>
        </w:rPr>
        <w:t>六、如果《四川省公共资源交易领域严重失信联合惩戒实施办法》（川发改信用规〔2019〕405号）、《关于对政府采购领域严重违法失信主体开展联合惩戒的合作备忘录》（发改财金〔2018〕1614号）规定的记入诚信档案的失信行为，将在响应文件中全面如实反映</w:t>
      </w:r>
      <w:r>
        <w:rPr>
          <w:rFonts w:hint="eastAsia" w:hAnsi="宋体"/>
          <w:b/>
          <w:sz w:val="24"/>
        </w:rPr>
        <w:t>。</w:t>
      </w:r>
    </w:p>
    <w:p w14:paraId="2550E04A">
      <w:pPr>
        <w:widowControl/>
        <w:spacing w:line="264" w:lineRule="auto"/>
        <w:ind w:firstLine="480" w:firstLineChars="200"/>
        <w:jc w:val="left"/>
        <w:outlineLvl w:val="1"/>
        <w:rPr>
          <w:rFonts w:hAnsi="宋体"/>
          <w:sz w:val="24"/>
        </w:rPr>
      </w:pPr>
      <w:r>
        <w:rPr>
          <w:rFonts w:hint="eastAsia" w:hAnsi="宋体"/>
          <w:sz w:val="24"/>
        </w:rPr>
        <w:t>七、投标文件中提供的能够给予我公司带来优惠、好处的任何材料资料和技术、服务等响应承诺情况都是真实的、有效的、合法的。</w:t>
      </w:r>
    </w:p>
    <w:p w14:paraId="7BA96AEF">
      <w:pPr>
        <w:widowControl/>
        <w:spacing w:line="264" w:lineRule="auto"/>
        <w:ind w:firstLine="480" w:firstLineChars="200"/>
        <w:jc w:val="left"/>
        <w:outlineLvl w:val="1"/>
        <w:rPr>
          <w:rFonts w:hAnsi="宋体"/>
          <w:sz w:val="24"/>
        </w:rPr>
      </w:pPr>
      <w:r>
        <w:rPr>
          <w:rFonts w:hint="eastAsia" w:hAnsi="宋体"/>
          <w:sz w:val="24"/>
        </w:rPr>
        <w:t>八、我司完全同意磋商文件中关于知识产权的说明，承诺由此造成的纠纷由本单位全权负责。</w:t>
      </w:r>
    </w:p>
    <w:p w14:paraId="40A030E3">
      <w:pPr>
        <w:widowControl/>
        <w:spacing w:line="264" w:lineRule="auto"/>
        <w:ind w:firstLine="480" w:firstLineChars="200"/>
        <w:jc w:val="left"/>
        <w:outlineLvl w:val="1"/>
        <w:rPr>
          <w:rFonts w:hAnsi="宋体"/>
          <w:sz w:val="24"/>
        </w:rPr>
      </w:pPr>
      <w:r>
        <w:rPr>
          <w:rFonts w:hint="eastAsia" w:hAnsi="宋体"/>
          <w:sz w:val="24"/>
        </w:rPr>
        <w:t>九、国家或行业主管部门对采购产品的技术标准、质量标准和资格资质条件等有强制性规定的，我方承诺符合其要求。</w:t>
      </w:r>
    </w:p>
    <w:p w14:paraId="12D3FC7D">
      <w:pPr>
        <w:adjustRightInd w:val="0"/>
        <w:spacing w:line="264" w:lineRule="auto"/>
        <w:ind w:firstLine="480" w:firstLineChars="200"/>
        <w:jc w:val="left"/>
        <w:outlineLvl w:val="5"/>
        <w:rPr>
          <w:rFonts w:hAnsi="宋体"/>
          <w:sz w:val="24"/>
        </w:rPr>
      </w:pPr>
      <w:r>
        <w:rPr>
          <w:rFonts w:hint="eastAsia" w:hAnsi="宋体"/>
          <w:sz w:val="24"/>
        </w:rPr>
        <w:t>本单位对上述承诺内容事项真实性负责。如经查实上述承诺的内容事项存在虚假，本单位愿意接受以提供虚假材料谋取中标追究法律责任。</w:t>
      </w:r>
    </w:p>
    <w:p w14:paraId="0E4B4E4B">
      <w:pPr>
        <w:pStyle w:val="2"/>
      </w:pPr>
    </w:p>
    <w:p w14:paraId="0CC46F6C">
      <w:pPr>
        <w:adjustRightInd w:val="0"/>
        <w:spacing w:line="380" w:lineRule="atLeast"/>
        <w:jc w:val="left"/>
        <w:outlineLvl w:val="5"/>
        <w:rPr>
          <w:rFonts w:hAnsi="宋体"/>
          <w:sz w:val="24"/>
        </w:rPr>
      </w:pPr>
      <w:r>
        <w:rPr>
          <w:rFonts w:hint="eastAsia" w:hAnsi="宋体"/>
          <w:sz w:val="24"/>
        </w:rPr>
        <w:t>投标人名称：        （盖单位公章）</w:t>
      </w:r>
    </w:p>
    <w:p w14:paraId="5A80D9E5">
      <w:pPr>
        <w:adjustRightInd w:val="0"/>
        <w:spacing w:line="380" w:lineRule="atLeast"/>
        <w:jc w:val="left"/>
        <w:outlineLvl w:val="5"/>
        <w:rPr>
          <w:rFonts w:hAnsi="宋体"/>
          <w:sz w:val="24"/>
        </w:rPr>
      </w:pPr>
      <w:r>
        <w:rPr>
          <w:rFonts w:hint="eastAsia" w:hAnsi="宋体"/>
          <w:sz w:val="24"/>
        </w:rPr>
        <w:t>法定代表人或授权代表（签字）：</w:t>
      </w:r>
    </w:p>
    <w:p w14:paraId="685089AA">
      <w:pPr>
        <w:rPr>
          <w:rFonts w:hAnsi="宋体"/>
          <w:sz w:val="24"/>
        </w:rPr>
      </w:pPr>
      <w:r>
        <w:rPr>
          <w:rFonts w:hint="eastAsia" w:hAnsi="宋体"/>
          <w:sz w:val="24"/>
        </w:rPr>
        <w:t>日期：</w:t>
      </w:r>
    </w:p>
    <w:p w14:paraId="2F32F4DE">
      <w:pPr>
        <w:spacing w:line="360" w:lineRule="auto"/>
        <w:rPr>
          <w:rFonts w:ascii="宋体" w:hAnsi="宋体" w:eastAsia="黑体"/>
          <w:b/>
          <w:color w:val="000000"/>
          <w:sz w:val="28"/>
          <w:szCs w:val="28"/>
        </w:rPr>
        <w:sectPr>
          <w:pgSz w:w="11906" w:h="16838"/>
          <w:pgMar w:top="1134" w:right="1800" w:bottom="1134" w:left="1800" w:header="851" w:footer="992" w:gutter="0"/>
          <w:cols w:space="720" w:num="1"/>
          <w:docGrid w:type="lines" w:linePitch="312" w:charSpace="0"/>
        </w:sectPr>
      </w:pPr>
    </w:p>
    <w:p w14:paraId="2AA11DF9">
      <w:pPr>
        <w:pStyle w:val="12"/>
        <w:spacing w:line="500" w:lineRule="exact"/>
        <w:ind w:left="0" w:leftChars="0"/>
        <w:rPr>
          <w:rFonts w:ascii="宋体" w:hAnsi="宋体"/>
          <w:b/>
          <w:color w:val="000000"/>
          <w:sz w:val="32"/>
          <w:szCs w:val="32"/>
        </w:rPr>
      </w:pPr>
      <w:r>
        <w:rPr>
          <w:rFonts w:hint="eastAsia" w:ascii="宋体" w:hAnsi="宋体"/>
          <w:b/>
          <w:color w:val="000000"/>
          <w:sz w:val="32"/>
          <w:szCs w:val="32"/>
        </w:rPr>
        <w:t>三、法定代表人身份证明</w:t>
      </w:r>
    </w:p>
    <w:p w14:paraId="4F8E9CDD">
      <w:pPr>
        <w:spacing w:line="360" w:lineRule="auto"/>
        <w:ind w:firstLine="612"/>
        <w:jc w:val="center"/>
        <w:rPr>
          <w:rFonts w:ascii="宋体" w:hAnsi="宋体"/>
          <w:color w:val="000000"/>
          <w:sz w:val="28"/>
        </w:rPr>
      </w:pPr>
      <w:r>
        <w:rPr>
          <w:rFonts w:hint="eastAsia" w:ascii="宋体" w:hAnsi="宋体"/>
          <w:b/>
          <w:color w:val="000000"/>
          <w:sz w:val="32"/>
          <w:szCs w:val="32"/>
        </w:rPr>
        <w:t>法定代表人身份证明</w:t>
      </w:r>
    </w:p>
    <w:p w14:paraId="0B50E3BD">
      <w:pPr>
        <w:spacing w:line="480" w:lineRule="auto"/>
        <w:ind w:firstLine="612"/>
        <w:rPr>
          <w:rFonts w:ascii="宋体" w:hAnsi="宋体"/>
          <w:color w:val="000000"/>
          <w:sz w:val="28"/>
          <w:szCs w:val="28"/>
        </w:rPr>
      </w:pPr>
      <w:r>
        <w:rPr>
          <w:rFonts w:hint="eastAsia" w:ascii="宋体" w:hAnsi="宋体"/>
          <w:color w:val="000000"/>
          <w:sz w:val="28"/>
          <w:szCs w:val="28"/>
        </w:rPr>
        <w:t>单位名称：</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47A534CC">
      <w:pPr>
        <w:spacing w:line="480" w:lineRule="auto"/>
        <w:ind w:firstLine="610"/>
        <w:rPr>
          <w:rFonts w:ascii="宋体" w:hAnsi="宋体"/>
          <w:color w:val="000000"/>
          <w:sz w:val="28"/>
          <w:szCs w:val="28"/>
          <w:u w:val="single"/>
        </w:rPr>
      </w:pPr>
      <w:r>
        <w:rPr>
          <w:rFonts w:hint="eastAsia" w:ascii="宋体" w:hAnsi="宋体"/>
          <w:color w:val="000000"/>
          <w:sz w:val="28"/>
          <w:szCs w:val="28"/>
        </w:rPr>
        <w:t>单位性质：</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0609D682">
      <w:pPr>
        <w:spacing w:line="480" w:lineRule="auto"/>
        <w:ind w:firstLine="610"/>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址：</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ab/>
      </w:r>
    </w:p>
    <w:p w14:paraId="3E1FB54D">
      <w:pPr>
        <w:spacing w:line="480" w:lineRule="auto"/>
        <w:ind w:firstLine="61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rPr>
        <w:t>日</w:t>
      </w:r>
    </w:p>
    <w:p w14:paraId="5C7F5B43">
      <w:pPr>
        <w:spacing w:line="480" w:lineRule="auto"/>
        <w:ind w:firstLine="610"/>
        <w:rPr>
          <w:rFonts w:ascii="宋体" w:hAnsi="宋体"/>
          <w:color w:val="000000"/>
          <w:sz w:val="28"/>
          <w:szCs w:val="28"/>
          <w:u w:val="single"/>
        </w:rPr>
      </w:pPr>
      <w:r>
        <w:rPr>
          <w:rFonts w:hint="eastAsia" w:ascii="宋体" w:hAnsi="宋体"/>
          <w:color w:val="000000"/>
          <w:sz w:val="28"/>
          <w:szCs w:val="28"/>
        </w:rPr>
        <w:t>经营期限：</w:t>
      </w:r>
      <w:r>
        <w:rPr>
          <w:rFonts w:hint="eastAsia" w:ascii="宋体" w:hAnsi="宋体"/>
          <w:color w:val="000000"/>
          <w:sz w:val="28"/>
          <w:szCs w:val="28"/>
          <w:u w:val="single"/>
        </w:rPr>
        <w:t xml:space="preserve">                                          </w:t>
      </w:r>
    </w:p>
    <w:p w14:paraId="67EC6E1A">
      <w:pPr>
        <w:spacing w:line="480" w:lineRule="auto"/>
        <w:ind w:firstLine="610"/>
        <w:rPr>
          <w:rFonts w:ascii="宋体" w:hAnsi="宋体"/>
          <w:color w:val="000000"/>
          <w:sz w:val="28"/>
          <w:szCs w:val="28"/>
          <w:u w:val="single"/>
        </w:rPr>
      </w:pPr>
      <w:r>
        <w:rPr>
          <w:rFonts w:hint="eastAsia" w:ascii="宋体" w:hAnsi="宋体"/>
          <w:color w:val="000000"/>
          <w:sz w:val="28"/>
          <w:szCs w:val="28"/>
        </w:rPr>
        <w:t>姓</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名：</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 xml:space="preserve"> 性别：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年龄：</w:t>
      </w:r>
      <w:r>
        <w:rPr>
          <w:rFonts w:ascii="宋体" w:hAnsi="宋体"/>
          <w:color w:val="000000"/>
          <w:sz w:val="28"/>
          <w:szCs w:val="28"/>
          <w:u w:val="single"/>
        </w:rPr>
        <w:t xml:space="preserve">       </w:t>
      </w:r>
      <w:r>
        <w:rPr>
          <w:rFonts w:ascii="宋体" w:hAnsi="宋体"/>
          <w:color w:val="000000"/>
          <w:sz w:val="28"/>
          <w:szCs w:val="28"/>
        </w:rPr>
        <w:t xml:space="preserve"> 职务：</w:t>
      </w:r>
      <w:r>
        <w:rPr>
          <w:rFonts w:hint="eastAsia" w:ascii="宋体" w:hAnsi="宋体"/>
          <w:color w:val="000000"/>
          <w:sz w:val="28"/>
          <w:szCs w:val="28"/>
          <w:u w:val="single"/>
        </w:rPr>
        <w:tab/>
      </w:r>
      <w:r>
        <w:rPr>
          <w:rFonts w:hint="eastAsia" w:ascii="宋体" w:hAnsi="宋体"/>
          <w:color w:val="000000"/>
          <w:sz w:val="28"/>
          <w:szCs w:val="28"/>
          <w:u w:val="single"/>
        </w:rPr>
        <w:tab/>
      </w:r>
      <w:r>
        <w:rPr>
          <w:rFonts w:hint="eastAsia" w:ascii="宋体" w:hAnsi="宋体"/>
          <w:color w:val="000000"/>
          <w:sz w:val="28"/>
          <w:szCs w:val="28"/>
          <w:u w:val="single"/>
        </w:rPr>
        <w:t xml:space="preserve"> </w:t>
      </w:r>
    </w:p>
    <w:p w14:paraId="16C2FCC2">
      <w:pPr>
        <w:spacing w:line="480" w:lineRule="auto"/>
        <w:rPr>
          <w:rFonts w:ascii="宋体" w:hAnsi="宋体"/>
          <w:color w:val="000000"/>
          <w:sz w:val="28"/>
          <w:szCs w:val="28"/>
        </w:rPr>
      </w:pPr>
      <w:r>
        <w:rPr>
          <w:rFonts w:hint="eastAsia" w:ascii="宋体" w:hAnsi="宋体"/>
          <w:color w:val="000000"/>
          <w:sz w:val="28"/>
          <w:szCs w:val="28"/>
        </w:rPr>
        <w:t>系</w:t>
      </w:r>
      <w:r>
        <w:rPr>
          <w:rFonts w:ascii="宋体" w:hAnsi="宋体"/>
          <w:color w:val="000000"/>
          <w:sz w:val="28"/>
          <w:szCs w:val="28"/>
          <w:u w:val="single"/>
        </w:rPr>
        <w:t xml:space="preserve">          （</w:t>
      </w:r>
      <w:r>
        <w:rPr>
          <w:rFonts w:hint="eastAsia" w:ascii="宋体" w:hAnsi="宋体"/>
          <w:color w:val="000000"/>
          <w:sz w:val="28"/>
          <w:szCs w:val="28"/>
          <w:u w:val="single"/>
        </w:rPr>
        <w:t>供应商</w:t>
      </w:r>
      <w:r>
        <w:rPr>
          <w:rFonts w:ascii="宋体" w:hAnsi="宋体"/>
          <w:color w:val="000000"/>
          <w:sz w:val="28"/>
          <w:szCs w:val="28"/>
          <w:u w:val="single"/>
        </w:rPr>
        <w:t xml:space="preserve">单位名称）         </w:t>
      </w:r>
      <w:r>
        <w:rPr>
          <w:rFonts w:hint="eastAsia" w:ascii="宋体" w:hAnsi="宋体"/>
          <w:color w:val="000000"/>
          <w:sz w:val="28"/>
          <w:szCs w:val="28"/>
          <w:u w:val="single"/>
        </w:rPr>
        <w:t xml:space="preserve">            </w:t>
      </w:r>
      <w:r>
        <w:rPr>
          <w:rFonts w:hint="eastAsia" w:ascii="宋体" w:hAnsi="宋体"/>
          <w:color w:val="000000"/>
          <w:sz w:val="28"/>
          <w:szCs w:val="28"/>
        </w:rPr>
        <w:t>的法定代表人。</w:t>
      </w:r>
    </w:p>
    <w:p w14:paraId="5670F00C">
      <w:pPr>
        <w:spacing w:line="360" w:lineRule="auto"/>
        <w:ind w:firstLine="610"/>
        <w:rPr>
          <w:rFonts w:ascii="宋体" w:hAnsi="宋体"/>
          <w:color w:val="000000"/>
          <w:sz w:val="28"/>
          <w:szCs w:val="28"/>
        </w:rPr>
      </w:pPr>
    </w:p>
    <w:p w14:paraId="616C7AB8">
      <w:pPr>
        <w:spacing w:line="360" w:lineRule="auto"/>
        <w:ind w:firstLine="560" w:firstLineChars="200"/>
        <w:rPr>
          <w:rFonts w:ascii="宋体" w:hAnsi="宋体"/>
          <w:color w:val="000000"/>
          <w:sz w:val="28"/>
          <w:szCs w:val="28"/>
        </w:rPr>
      </w:pPr>
      <w:r>
        <w:rPr>
          <w:rFonts w:hint="eastAsia" w:ascii="宋体" w:hAnsi="宋体"/>
          <w:color w:val="000000"/>
          <w:sz w:val="28"/>
          <w:szCs w:val="28"/>
        </w:rPr>
        <w:t>特此证明。</w:t>
      </w:r>
    </w:p>
    <w:p w14:paraId="6E8C55D9">
      <w:pPr>
        <w:tabs>
          <w:tab w:val="left" w:pos="720"/>
          <w:tab w:val="left" w:pos="900"/>
        </w:tabs>
        <w:spacing w:line="360" w:lineRule="auto"/>
        <w:ind w:firstLine="560" w:firstLineChars="200"/>
        <w:rPr>
          <w:rFonts w:ascii="宋体" w:hAnsi="宋体"/>
          <w:color w:val="000000"/>
          <w:sz w:val="28"/>
          <w:szCs w:val="28"/>
        </w:rPr>
      </w:pPr>
    </w:p>
    <w:p w14:paraId="40728561">
      <w:pPr>
        <w:tabs>
          <w:tab w:val="left" w:pos="720"/>
          <w:tab w:val="left" w:pos="900"/>
        </w:tabs>
        <w:spacing w:line="360" w:lineRule="auto"/>
        <w:jc w:val="center"/>
        <w:rPr>
          <w:rFonts w:ascii="宋体" w:hAnsi="宋体"/>
          <w:color w:val="000000"/>
          <w:sz w:val="28"/>
          <w:szCs w:val="28"/>
        </w:rPr>
      </w:pPr>
      <w:r>
        <w:rPr>
          <w:rFonts w:hint="eastAsia" w:ascii="宋体" w:hAnsi="宋体"/>
          <w:color w:val="000000"/>
          <w:sz w:val="28"/>
          <w:szCs w:val="28"/>
        </w:rPr>
        <w:t xml:space="preserve">      </w:t>
      </w:r>
    </w:p>
    <w:p w14:paraId="0AAA7AF6">
      <w:pPr>
        <w:tabs>
          <w:tab w:val="left" w:pos="720"/>
          <w:tab w:val="left" w:pos="900"/>
        </w:tabs>
        <w:spacing w:line="360" w:lineRule="auto"/>
        <w:ind w:firstLine="560" w:firstLineChars="200"/>
        <w:rPr>
          <w:rFonts w:ascii="宋体" w:hAnsi="宋体"/>
          <w:color w:val="000000"/>
          <w:sz w:val="28"/>
          <w:szCs w:val="28"/>
          <w:u w:val="thick"/>
        </w:rPr>
      </w:pPr>
      <w:r>
        <w:rPr>
          <w:color w:val="000000"/>
          <w:sz w:val="28"/>
          <w:szCs w:val="28"/>
        </w:rPr>
        <w:t>供应商</w:t>
      </w:r>
      <w:r>
        <w:rPr>
          <w:rFonts w:hint="eastAsia"/>
          <w:color w:val="000000"/>
          <w:sz w:val="28"/>
          <w:szCs w:val="28"/>
        </w:rPr>
        <w:t>（盖章）：</w:t>
      </w:r>
    </w:p>
    <w:p w14:paraId="276E3037">
      <w:pPr>
        <w:tabs>
          <w:tab w:val="left" w:pos="720"/>
          <w:tab w:val="left" w:pos="900"/>
        </w:tabs>
        <w:spacing w:line="480" w:lineRule="auto"/>
        <w:ind w:right="600" w:firstLine="560" w:firstLineChars="200"/>
        <w:rPr>
          <w:rFonts w:ascii="宋体" w:hAnsi="宋体"/>
          <w:color w:val="000000"/>
          <w:sz w:val="28"/>
          <w:szCs w:val="28"/>
          <w:u w:val="single"/>
        </w:rPr>
      </w:pPr>
      <w:r>
        <w:rPr>
          <w:rFonts w:hint="eastAsia" w:ascii="宋体" w:hAnsi="宋体"/>
          <w:color w:val="000000"/>
          <w:sz w:val="28"/>
          <w:szCs w:val="28"/>
        </w:rPr>
        <w:t>日</w:t>
      </w:r>
      <w:r>
        <w:rPr>
          <w:rFonts w:ascii="宋体" w:hAnsi="宋体"/>
          <w:color w:val="000000"/>
          <w:sz w:val="28"/>
          <w:szCs w:val="28"/>
        </w:rPr>
        <w:t xml:space="preserve">  期：</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日</w:t>
      </w:r>
      <w:r>
        <w:rPr>
          <w:rFonts w:ascii="宋体" w:hAnsi="宋体"/>
          <w:color w:val="000000"/>
          <w:sz w:val="28"/>
          <w:szCs w:val="28"/>
        </w:rPr>
        <w:t xml:space="preserve"> </w:t>
      </w:r>
    </w:p>
    <w:p w14:paraId="73FAE576">
      <w:pPr>
        <w:tabs>
          <w:tab w:val="left" w:pos="720"/>
          <w:tab w:val="left" w:pos="900"/>
        </w:tabs>
        <w:spacing w:line="480" w:lineRule="auto"/>
        <w:ind w:right="600" w:firstLine="3720" w:firstLineChars="1550"/>
        <w:rPr>
          <w:rFonts w:ascii="宋体" w:hAnsi="宋体"/>
          <w:color w:val="000000"/>
          <w:sz w:val="24"/>
          <w:u w:val="single"/>
        </w:rPr>
      </w:pPr>
    </w:p>
    <w:p w14:paraId="7B2CB74D">
      <w:pPr>
        <w:tabs>
          <w:tab w:val="left" w:pos="720"/>
          <w:tab w:val="left" w:pos="900"/>
        </w:tabs>
        <w:spacing w:line="480" w:lineRule="auto"/>
        <w:ind w:right="600" w:firstLine="3720" w:firstLineChars="1550"/>
        <w:rPr>
          <w:rFonts w:ascii="宋体" w:hAnsi="宋体"/>
          <w:color w:val="000000"/>
          <w:sz w:val="24"/>
          <w:u w:val="single"/>
        </w:rPr>
      </w:pPr>
    </w:p>
    <w:p w14:paraId="7946F8B4">
      <w:pPr>
        <w:tabs>
          <w:tab w:val="left" w:pos="720"/>
          <w:tab w:val="left" w:pos="900"/>
        </w:tabs>
        <w:spacing w:line="480" w:lineRule="auto"/>
        <w:ind w:right="600"/>
        <w:rPr>
          <w:rFonts w:ascii="宋体" w:hAnsi="宋体"/>
          <w:color w:val="000000"/>
          <w:sz w:val="22"/>
        </w:rPr>
      </w:pPr>
      <w:r>
        <w:rPr>
          <w:rFonts w:hint="eastAsia" w:ascii="宋体" w:hAnsi="宋体"/>
          <w:color w:val="000000"/>
          <w:sz w:val="22"/>
        </w:rPr>
        <w:t>附：法定代表人身份证复印件。</w:t>
      </w:r>
    </w:p>
    <w:p w14:paraId="6023428F">
      <w:pPr>
        <w:tabs>
          <w:tab w:val="left" w:pos="720"/>
          <w:tab w:val="left" w:pos="900"/>
        </w:tabs>
        <w:spacing w:line="480" w:lineRule="auto"/>
        <w:ind w:right="600"/>
        <w:rPr>
          <w:rFonts w:ascii="宋体" w:hAnsi="宋体"/>
          <w:color w:val="000000"/>
          <w:sz w:val="22"/>
        </w:rPr>
      </w:pPr>
      <w:r>
        <w:rPr>
          <w:rFonts w:hint="eastAsia" w:ascii="宋体" w:hAnsi="宋体"/>
          <w:color w:val="000000"/>
          <w:sz w:val="22"/>
        </w:rPr>
        <w:t>注：法定代表人亲自投标而不委托授权代理人投标适用。</w:t>
      </w:r>
    </w:p>
    <w:p w14:paraId="3DDC11F8">
      <w:pPr>
        <w:tabs>
          <w:tab w:val="left" w:pos="720"/>
          <w:tab w:val="left" w:pos="900"/>
        </w:tabs>
        <w:spacing w:line="480" w:lineRule="auto"/>
        <w:ind w:right="600" w:firstLine="3720" w:firstLineChars="1550"/>
        <w:rPr>
          <w:rFonts w:ascii="宋体" w:hAnsi="宋体"/>
          <w:color w:val="000000"/>
          <w:sz w:val="24"/>
          <w:u w:val="single"/>
        </w:rPr>
      </w:pPr>
    </w:p>
    <w:p w14:paraId="7A5056A3">
      <w:pPr>
        <w:tabs>
          <w:tab w:val="left" w:pos="720"/>
          <w:tab w:val="left" w:pos="900"/>
        </w:tabs>
        <w:spacing w:line="480" w:lineRule="auto"/>
        <w:ind w:right="600"/>
        <w:rPr>
          <w:rFonts w:ascii="宋体" w:hAnsi="宋体"/>
          <w:color w:val="000000"/>
          <w:sz w:val="24"/>
          <w:u w:val="single"/>
        </w:rPr>
      </w:pPr>
    </w:p>
    <w:p w14:paraId="6839E3F5">
      <w:pPr>
        <w:pStyle w:val="2"/>
      </w:pPr>
    </w:p>
    <w:p w14:paraId="7B6DD881">
      <w:pPr>
        <w:pStyle w:val="12"/>
        <w:spacing w:line="500" w:lineRule="exact"/>
        <w:ind w:left="0" w:leftChars="0"/>
        <w:rPr>
          <w:rFonts w:ascii="宋体" w:hAnsi="宋体"/>
          <w:b/>
          <w:color w:val="000000"/>
          <w:sz w:val="32"/>
          <w:szCs w:val="32"/>
        </w:rPr>
      </w:pPr>
      <w:r>
        <w:rPr>
          <w:rFonts w:hint="eastAsia" w:ascii="宋体" w:hAnsi="宋体"/>
          <w:b/>
          <w:color w:val="000000"/>
          <w:sz w:val="32"/>
          <w:szCs w:val="32"/>
        </w:rPr>
        <w:t>四、法定代表人授权委托书</w:t>
      </w:r>
    </w:p>
    <w:p w14:paraId="7885CCD3">
      <w:pPr>
        <w:pStyle w:val="12"/>
        <w:spacing w:line="500" w:lineRule="exact"/>
        <w:ind w:left="0" w:leftChars="0"/>
        <w:jc w:val="center"/>
        <w:rPr>
          <w:rFonts w:ascii="宋体" w:hAnsi="宋体"/>
          <w:b/>
          <w:color w:val="000000"/>
          <w:sz w:val="32"/>
          <w:szCs w:val="32"/>
        </w:rPr>
      </w:pPr>
      <w:r>
        <w:rPr>
          <w:rFonts w:hint="eastAsia" w:ascii="宋体" w:hAnsi="宋体"/>
          <w:b/>
          <w:color w:val="000000"/>
          <w:sz w:val="32"/>
          <w:szCs w:val="32"/>
        </w:rPr>
        <w:t>法定代表人授权委托书</w:t>
      </w:r>
    </w:p>
    <w:p w14:paraId="6B240F18">
      <w:pPr>
        <w:spacing w:line="480" w:lineRule="auto"/>
        <w:ind w:firstLine="562" w:firstLineChars="201"/>
        <w:rPr>
          <w:rFonts w:ascii="宋体" w:hAnsi="宋体"/>
          <w:color w:val="000000"/>
          <w:sz w:val="28"/>
          <w:szCs w:val="28"/>
        </w:rPr>
      </w:pPr>
      <w:r>
        <w:rPr>
          <w:rFonts w:hint="eastAsia" w:ascii="宋体" w:hAnsi="宋体"/>
          <w:color w:val="000000"/>
          <w:sz w:val="28"/>
          <w:szCs w:val="28"/>
        </w:rPr>
        <w:t>本授权委托书声明：我</w:t>
      </w:r>
      <w:r>
        <w:rPr>
          <w:rFonts w:hint="eastAsia" w:ascii="宋体" w:hAnsi="宋体"/>
          <w:color w:val="000000"/>
          <w:sz w:val="28"/>
          <w:szCs w:val="28"/>
          <w:u w:val="single"/>
        </w:rPr>
        <w:t xml:space="preserve">    （姓名 ）     </w:t>
      </w:r>
      <w:r>
        <w:rPr>
          <w:rFonts w:hint="eastAsia" w:ascii="宋体" w:hAnsi="宋体"/>
          <w:color w:val="000000"/>
          <w:sz w:val="28"/>
          <w:szCs w:val="28"/>
        </w:rPr>
        <w:t>系</w:t>
      </w:r>
      <w:r>
        <w:rPr>
          <w:rFonts w:hint="eastAsia" w:ascii="宋体" w:hAnsi="宋体"/>
          <w:color w:val="000000"/>
          <w:sz w:val="28"/>
          <w:szCs w:val="28"/>
          <w:u w:val="single"/>
        </w:rPr>
        <w:t xml:space="preserve">     （供应商）      </w:t>
      </w:r>
      <w:r>
        <w:rPr>
          <w:rFonts w:hint="eastAsia" w:ascii="宋体" w:hAnsi="宋体"/>
          <w:color w:val="000000"/>
          <w:sz w:val="28"/>
          <w:szCs w:val="28"/>
        </w:rPr>
        <w:t>的法定代表人，现授权委托</w:t>
      </w:r>
      <w:r>
        <w:rPr>
          <w:rFonts w:hint="eastAsia" w:ascii="宋体" w:hAnsi="宋体"/>
          <w:color w:val="000000"/>
          <w:sz w:val="28"/>
          <w:szCs w:val="28"/>
          <w:u w:val="single"/>
        </w:rPr>
        <w:t xml:space="preserve">    （单位名称）         </w:t>
      </w:r>
      <w:r>
        <w:rPr>
          <w:rFonts w:hint="eastAsia" w:ascii="宋体" w:hAnsi="宋体"/>
          <w:color w:val="000000"/>
          <w:sz w:val="28"/>
          <w:szCs w:val="28"/>
        </w:rPr>
        <w:t>的</w:t>
      </w:r>
      <w:r>
        <w:rPr>
          <w:rFonts w:hint="eastAsia" w:ascii="宋体" w:hAnsi="宋体"/>
          <w:color w:val="000000"/>
          <w:sz w:val="28"/>
          <w:szCs w:val="28"/>
          <w:u w:val="single"/>
        </w:rPr>
        <w:t xml:space="preserve">   （姓名） </w:t>
      </w:r>
      <w:r>
        <w:rPr>
          <w:rFonts w:hint="eastAsia" w:ascii="宋体" w:hAnsi="宋体"/>
          <w:color w:val="000000"/>
          <w:sz w:val="28"/>
          <w:szCs w:val="28"/>
        </w:rPr>
        <w:t>为我公司代理人，以本公司的名义参加</w:t>
      </w:r>
      <w:r>
        <w:rPr>
          <w:rFonts w:hint="eastAsia" w:ascii="宋体" w:hAnsi="宋体"/>
          <w:color w:val="000000"/>
          <w:sz w:val="28"/>
          <w:szCs w:val="28"/>
          <w:u w:val="single"/>
        </w:rPr>
        <w:t xml:space="preserve">    （招标人）  </w:t>
      </w:r>
      <w:r>
        <w:rPr>
          <w:rFonts w:hint="eastAsia" w:ascii="宋体" w:hAnsi="宋体"/>
          <w:color w:val="000000"/>
          <w:sz w:val="28"/>
          <w:szCs w:val="28"/>
        </w:rPr>
        <w:t>的</w:t>
      </w:r>
      <w:r>
        <w:rPr>
          <w:rFonts w:hint="eastAsia" w:ascii="宋体" w:hAnsi="宋体"/>
          <w:color w:val="000000"/>
          <w:sz w:val="28"/>
          <w:szCs w:val="28"/>
          <w:u w:val="single"/>
        </w:rPr>
        <w:t xml:space="preserve">  （项目名称）  </w:t>
      </w:r>
      <w:r>
        <w:rPr>
          <w:rFonts w:hint="eastAsia" w:ascii="宋体" w:hAnsi="宋体"/>
          <w:color w:val="000000"/>
          <w:sz w:val="28"/>
          <w:szCs w:val="28"/>
        </w:rPr>
        <w:t>的投标活动。代理人在资格审查、开标、评标、合同磋商过程中以我单位的名义所签章的一切文件和处理与之有关的一切事务，我均予以承认。</w:t>
      </w:r>
    </w:p>
    <w:p w14:paraId="51816FCB">
      <w:pPr>
        <w:spacing w:line="360" w:lineRule="auto"/>
        <w:ind w:firstLine="560" w:firstLineChars="200"/>
        <w:rPr>
          <w:rFonts w:ascii="宋体" w:hAnsi="宋体"/>
          <w:color w:val="000000"/>
          <w:sz w:val="28"/>
          <w:szCs w:val="28"/>
        </w:rPr>
      </w:pPr>
      <w:r>
        <w:rPr>
          <w:rFonts w:hint="eastAsia" w:ascii="宋体" w:hAnsi="宋体"/>
          <w:color w:val="000000"/>
          <w:sz w:val="28"/>
          <w:szCs w:val="28"/>
        </w:rPr>
        <w:t>代理人无权转让此授权委托书，特此委托。</w:t>
      </w:r>
    </w:p>
    <w:p w14:paraId="66EEE378">
      <w:pPr>
        <w:spacing w:line="360" w:lineRule="auto"/>
        <w:rPr>
          <w:rFonts w:ascii="宋体" w:hAnsi="宋体"/>
          <w:color w:val="000000"/>
          <w:sz w:val="28"/>
          <w:szCs w:val="28"/>
        </w:rPr>
      </w:pPr>
    </w:p>
    <w:p w14:paraId="1A54A0B1">
      <w:pPr>
        <w:spacing w:line="480" w:lineRule="auto"/>
        <w:ind w:firstLine="560" w:firstLineChars="200"/>
        <w:rPr>
          <w:rFonts w:ascii="宋体" w:hAnsi="宋体"/>
          <w:color w:val="000000"/>
          <w:sz w:val="28"/>
          <w:szCs w:val="28"/>
        </w:rPr>
      </w:pPr>
    </w:p>
    <w:p w14:paraId="71E0B4A5">
      <w:pPr>
        <w:tabs>
          <w:tab w:val="left" w:pos="2295"/>
        </w:tabs>
        <w:spacing w:line="360" w:lineRule="auto"/>
        <w:ind w:firstLine="560" w:firstLineChars="200"/>
        <w:rPr>
          <w:color w:val="000000"/>
          <w:sz w:val="28"/>
          <w:szCs w:val="28"/>
        </w:rPr>
      </w:pPr>
      <w:r>
        <w:rPr>
          <w:color w:val="000000"/>
          <w:sz w:val="28"/>
          <w:szCs w:val="28"/>
        </w:rPr>
        <w:t>供应商</w:t>
      </w:r>
      <w:r>
        <w:rPr>
          <w:rFonts w:hint="eastAsia"/>
          <w:color w:val="000000"/>
          <w:sz w:val="28"/>
          <w:szCs w:val="28"/>
        </w:rPr>
        <w:t>（盖章）：</w:t>
      </w:r>
    </w:p>
    <w:p w14:paraId="2AB69A50">
      <w:pPr>
        <w:spacing w:line="360" w:lineRule="auto"/>
        <w:ind w:firstLine="560" w:firstLineChars="200"/>
        <w:rPr>
          <w:color w:val="000000"/>
          <w:sz w:val="28"/>
          <w:szCs w:val="28"/>
        </w:rPr>
      </w:pPr>
      <w:r>
        <w:rPr>
          <w:color w:val="000000"/>
          <w:sz w:val="28"/>
          <w:szCs w:val="28"/>
        </w:rPr>
        <w:t>法定代表人</w:t>
      </w:r>
      <w:r>
        <w:rPr>
          <w:rFonts w:hint="eastAsia"/>
          <w:color w:val="000000"/>
          <w:sz w:val="28"/>
          <w:szCs w:val="28"/>
        </w:rPr>
        <w:t>（签字或盖章）：</w:t>
      </w:r>
    </w:p>
    <w:p w14:paraId="3E4CFB5C">
      <w:pPr>
        <w:spacing w:line="480" w:lineRule="auto"/>
        <w:ind w:firstLine="560" w:firstLineChars="200"/>
        <w:rPr>
          <w:color w:val="000000"/>
          <w:sz w:val="28"/>
          <w:szCs w:val="28"/>
        </w:rPr>
      </w:pPr>
      <w:r>
        <w:rPr>
          <w:color w:val="000000"/>
          <w:sz w:val="28"/>
          <w:szCs w:val="28"/>
        </w:rPr>
        <w:t>授权代表</w:t>
      </w:r>
      <w:r>
        <w:rPr>
          <w:rFonts w:hint="eastAsia"/>
          <w:color w:val="000000"/>
          <w:sz w:val="28"/>
          <w:szCs w:val="28"/>
        </w:rPr>
        <w:t>人（签字或盖章）：</w:t>
      </w:r>
    </w:p>
    <w:p w14:paraId="213EFCDA">
      <w:pPr>
        <w:spacing w:line="480" w:lineRule="auto"/>
        <w:ind w:firstLine="560" w:firstLineChars="200"/>
        <w:rPr>
          <w:rFonts w:eastAsia="宋体"/>
          <w:color w:val="000000"/>
          <w:sz w:val="28"/>
          <w:szCs w:val="28"/>
        </w:rPr>
      </w:pPr>
      <w:r>
        <w:rPr>
          <w:rFonts w:hint="eastAsia"/>
          <w:color w:val="000000"/>
          <w:sz w:val="28"/>
          <w:szCs w:val="28"/>
        </w:rPr>
        <w:t>联系电话：</w:t>
      </w:r>
    </w:p>
    <w:p w14:paraId="0A47BAA3">
      <w:pPr>
        <w:spacing w:line="480" w:lineRule="auto"/>
        <w:ind w:firstLine="560" w:firstLineChars="200"/>
        <w:rPr>
          <w:rFonts w:ascii="宋体" w:hAnsi="宋体"/>
          <w:color w:val="000000"/>
          <w:sz w:val="28"/>
          <w:szCs w:val="28"/>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5DAB0821">
      <w:pPr>
        <w:widowControl/>
        <w:spacing w:line="330" w:lineRule="atLeast"/>
        <w:jc w:val="center"/>
        <w:rPr>
          <w:rFonts w:ascii="黑体" w:hAnsi="Verdana" w:eastAsia="黑体" w:cs="宋体"/>
          <w:bCs/>
          <w:color w:val="000000"/>
          <w:kern w:val="0"/>
          <w:sz w:val="30"/>
          <w:szCs w:val="30"/>
        </w:rPr>
      </w:pPr>
    </w:p>
    <w:p w14:paraId="0530F83B">
      <w:pPr>
        <w:widowControl/>
        <w:spacing w:line="330" w:lineRule="atLeast"/>
        <w:jc w:val="center"/>
        <w:rPr>
          <w:rFonts w:ascii="黑体" w:hAnsi="Verdana" w:eastAsia="黑体" w:cs="宋体"/>
          <w:bCs/>
          <w:color w:val="000000"/>
          <w:kern w:val="0"/>
          <w:sz w:val="30"/>
          <w:szCs w:val="30"/>
        </w:rPr>
      </w:pPr>
    </w:p>
    <w:p w14:paraId="15AD43C7">
      <w:pPr>
        <w:widowControl/>
        <w:spacing w:line="330" w:lineRule="atLeast"/>
        <w:jc w:val="left"/>
        <w:rPr>
          <w:rFonts w:ascii="宋体" w:hAnsi="宋体" w:cs="宋体"/>
          <w:bCs/>
          <w:color w:val="000000"/>
          <w:kern w:val="0"/>
          <w:sz w:val="22"/>
        </w:rPr>
      </w:pPr>
      <w:r>
        <w:rPr>
          <w:rFonts w:hint="eastAsia" w:ascii="宋体" w:hAnsi="宋体" w:cs="宋体"/>
          <w:bCs/>
          <w:color w:val="000000"/>
          <w:kern w:val="0"/>
          <w:sz w:val="22"/>
        </w:rPr>
        <w:t>附：（1）法定代表人身份证复印件。</w:t>
      </w:r>
    </w:p>
    <w:p w14:paraId="58DE0EAB">
      <w:pPr>
        <w:widowControl/>
        <w:spacing w:line="330" w:lineRule="atLeast"/>
        <w:ind w:firstLine="440" w:firstLineChars="200"/>
        <w:jc w:val="left"/>
        <w:rPr>
          <w:rFonts w:ascii="宋体" w:hAnsi="宋体" w:cs="宋体"/>
          <w:bCs/>
          <w:color w:val="000000"/>
          <w:kern w:val="0"/>
          <w:sz w:val="22"/>
        </w:rPr>
      </w:pPr>
      <w:r>
        <w:rPr>
          <w:rFonts w:hint="eastAsia" w:ascii="宋体" w:hAnsi="宋体" w:cs="宋体"/>
          <w:bCs/>
          <w:color w:val="000000"/>
          <w:kern w:val="0"/>
          <w:sz w:val="22"/>
        </w:rPr>
        <w:t>（2）授权委托人身份证复印件。</w:t>
      </w:r>
    </w:p>
    <w:p w14:paraId="1A474327">
      <w:pPr>
        <w:widowControl/>
        <w:spacing w:line="330" w:lineRule="atLeast"/>
        <w:jc w:val="left"/>
        <w:rPr>
          <w:rFonts w:ascii="宋体" w:hAnsi="宋体" w:cs="宋体"/>
          <w:bCs/>
          <w:color w:val="000000"/>
          <w:kern w:val="0"/>
          <w:sz w:val="22"/>
        </w:rPr>
      </w:pPr>
    </w:p>
    <w:p w14:paraId="2E76B0D8">
      <w:pPr>
        <w:rPr>
          <w:rFonts w:ascii="宋体" w:hAnsi="宋体" w:cs="宋体"/>
          <w:bCs/>
          <w:color w:val="000000"/>
          <w:kern w:val="0"/>
          <w:sz w:val="22"/>
        </w:rPr>
      </w:pPr>
      <w:r>
        <w:rPr>
          <w:rFonts w:hint="eastAsia" w:ascii="宋体" w:hAnsi="宋体" w:cs="宋体"/>
          <w:bCs/>
          <w:color w:val="000000"/>
          <w:kern w:val="0"/>
          <w:sz w:val="22"/>
        </w:rPr>
        <w:t>注：法定代表人不亲自投标而委托授权代理人投标适用</w:t>
      </w:r>
    </w:p>
    <w:p w14:paraId="3C055BAB">
      <w:pPr>
        <w:rPr>
          <w:rFonts w:ascii="宋体" w:hAnsi="宋体" w:eastAsia="宋体" w:cs="Times New Roman"/>
          <w:b/>
          <w:color w:val="000000"/>
          <w:sz w:val="32"/>
          <w:szCs w:val="32"/>
        </w:rPr>
      </w:pPr>
    </w:p>
    <w:p w14:paraId="5ED170FC">
      <w:pPr>
        <w:rPr>
          <w:rFonts w:ascii="宋体" w:hAnsi="宋体" w:eastAsia="宋体" w:cs="Times New Roman"/>
          <w:b/>
          <w:color w:val="000000"/>
          <w:sz w:val="32"/>
          <w:szCs w:val="32"/>
        </w:rPr>
      </w:pPr>
    </w:p>
    <w:p w14:paraId="4F7198F0">
      <w:pPr>
        <w:pStyle w:val="4"/>
        <w:spacing w:before="0" w:after="0" w:line="360" w:lineRule="auto"/>
        <w:rPr>
          <w:rFonts w:ascii="宋体" w:hAnsi="宋体" w:eastAsia="宋体" w:cs="宋体"/>
          <w:sz w:val="32"/>
          <w:szCs w:val="32"/>
        </w:rPr>
      </w:pPr>
      <w:r>
        <w:rPr>
          <w:rFonts w:hint="eastAsia" w:ascii="宋体" w:hAnsi="宋体" w:eastAsia="宋体" w:cs="宋体"/>
          <w:sz w:val="32"/>
          <w:szCs w:val="32"/>
        </w:rPr>
        <w:t>五、采购项目技术、服务条款及其他要求</w:t>
      </w:r>
    </w:p>
    <w:p w14:paraId="47A0AFA2">
      <w:pPr>
        <w:pStyle w:val="4"/>
        <w:spacing w:before="0" w:after="0" w:line="360" w:lineRule="auto"/>
        <w:ind w:left="480"/>
        <w:jc w:val="center"/>
        <w:rPr>
          <w:rFonts w:hAnsi="宋体" w:cs="宋体"/>
        </w:rPr>
      </w:pPr>
      <w:r>
        <w:rPr>
          <w:rFonts w:hint="eastAsia" w:ascii="宋体" w:hAnsi="宋体" w:eastAsia="宋体" w:cs="宋体"/>
          <w:sz w:val="28"/>
          <w:szCs w:val="28"/>
        </w:rPr>
        <w:t>响应偏离表</w:t>
      </w:r>
    </w:p>
    <w:p w14:paraId="178A21FD">
      <w:pPr>
        <w:pStyle w:val="10"/>
        <w:spacing w:line="360" w:lineRule="auto"/>
        <w:outlineLvl w:val="5"/>
        <w:rPr>
          <w:rFonts w:hAnsi="宋体" w:cs="宋体"/>
          <w:b/>
          <w:bCs/>
          <w:sz w:val="24"/>
          <w:szCs w:val="24"/>
          <w:u w:val="single"/>
        </w:rPr>
      </w:pPr>
      <w:r>
        <w:rPr>
          <w:rFonts w:hint="eastAsia" w:hAnsi="宋体" w:cs="宋体"/>
          <w:bCs/>
          <w:sz w:val="24"/>
        </w:rPr>
        <w:t>项目名称：</w:t>
      </w:r>
      <w:r>
        <w:rPr>
          <w:rFonts w:hint="eastAsia" w:hAnsi="宋体" w:cs="宋体"/>
          <w:bCs/>
          <w:sz w:val="24"/>
          <w:u w:val="single"/>
        </w:rPr>
        <w:t xml:space="preserve">                </w:t>
      </w:r>
      <w:r>
        <w:rPr>
          <w:rFonts w:hint="eastAsia" w:hAnsi="宋体" w:cs="宋体"/>
          <w:bCs/>
          <w:sz w:val="24"/>
        </w:rPr>
        <w:t xml:space="preserve">   </w:t>
      </w:r>
    </w:p>
    <w:tbl>
      <w:tblPr>
        <w:tblStyle w:val="16"/>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3506"/>
        <w:gridCol w:w="3300"/>
        <w:gridCol w:w="1200"/>
      </w:tblGrid>
      <w:tr w14:paraId="7812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52" w:type="dxa"/>
            <w:vAlign w:val="center"/>
          </w:tcPr>
          <w:p w14:paraId="7FB04BD6">
            <w:pPr>
              <w:spacing w:line="360" w:lineRule="auto"/>
              <w:jc w:val="center"/>
              <w:outlineLvl w:val="5"/>
              <w:rPr>
                <w:rFonts w:ascii="黑体" w:hAnsi="黑体" w:eastAsia="黑体" w:cs="黑体"/>
                <w:bCs/>
                <w:sz w:val="24"/>
              </w:rPr>
            </w:pPr>
            <w:r>
              <w:rPr>
                <w:rFonts w:hint="eastAsia" w:ascii="黑体" w:hAnsi="黑体" w:eastAsia="黑体" w:cs="黑体"/>
                <w:bCs/>
                <w:sz w:val="24"/>
              </w:rPr>
              <w:t>序号</w:t>
            </w:r>
          </w:p>
        </w:tc>
        <w:tc>
          <w:tcPr>
            <w:tcW w:w="3506" w:type="dxa"/>
            <w:vAlign w:val="center"/>
          </w:tcPr>
          <w:p w14:paraId="42404C32">
            <w:pPr>
              <w:spacing w:line="360" w:lineRule="auto"/>
              <w:jc w:val="center"/>
              <w:outlineLvl w:val="5"/>
              <w:rPr>
                <w:rFonts w:ascii="黑体" w:hAnsi="黑体" w:eastAsia="黑体" w:cs="黑体"/>
                <w:bCs/>
                <w:sz w:val="24"/>
              </w:rPr>
            </w:pPr>
            <w:r>
              <w:rPr>
                <w:rFonts w:hint="eastAsia" w:ascii="黑体" w:hAnsi="黑体" w:eastAsia="黑体" w:cs="黑体"/>
                <w:bCs/>
                <w:sz w:val="24"/>
              </w:rPr>
              <w:t>招标要求</w:t>
            </w:r>
          </w:p>
        </w:tc>
        <w:tc>
          <w:tcPr>
            <w:tcW w:w="3300" w:type="dxa"/>
            <w:vAlign w:val="center"/>
          </w:tcPr>
          <w:p w14:paraId="1A876E30">
            <w:pPr>
              <w:spacing w:line="360" w:lineRule="auto"/>
              <w:jc w:val="center"/>
              <w:outlineLvl w:val="5"/>
              <w:rPr>
                <w:rFonts w:ascii="黑体" w:hAnsi="黑体" w:eastAsia="黑体" w:cs="黑体"/>
                <w:bCs/>
                <w:sz w:val="24"/>
              </w:rPr>
            </w:pPr>
            <w:r>
              <w:rPr>
                <w:rFonts w:hint="eastAsia" w:ascii="黑体" w:hAnsi="黑体" w:eastAsia="黑体" w:cs="黑体"/>
                <w:bCs/>
                <w:sz w:val="24"/>
              </w:rPr>
              <w:t>投标应答</w:t>
            </w:r>
          </w:p>
        </w:tc>
        <w:tc>
          <w:tcPr>
            <w:tcW w:w="1200" w:type="dxa"/>
            <w:vAlign w:val="center"/>
          </w:tcPr>
          <w:p w14:paraId="632F6A30">
            <w:pPr>
              <w:spacing w:line="360" w:lineRule="auto"/>
              <w:jc w:val="center"/>
              <w:outlineLvl w:val="5"/>
              <w:rPr>
                <w:rFonts w:ascii="黑体" w:hAnsi="黑体" w:eastAsia="黑体" w:cs="黑体"/>
                <w:bCs/>
                <w:sz w:val="24"/>
              </w:rPr>
            </w:pPr>
            <w:r>
              <w:rPr>
                <w:rFonts w:hint="eastAsia" w:ascii="黑体" w:hAnsi="黑体" w:eastAsia="黑体" w:cs="黑体"/>
                <w:bCs/>
                <w:sz w:val="24"/>
              </w:rPr>
              <w:t>备注</w:t>
            </w:r>
          </w:p>
        </w:tc>
      </w:tr>
      <w:tr w14:paraId="409A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vAlign w:val="center"/>
          </w:tcPr>
          <w:p w14:paraId="0148637B">
            <w:pPr>
              <w:spacing w:line="360" w:lineRule="auto"/>
              <w:jc w:val="center"/>
              <w:outlineLvl w:val="5"/>
              <w:rPr>
                <w:rFonts w:hAnsi="宋体" w:cs="宋体"/>
                <w:sz w:val="24"/>
              </w:rPr>
            </w:pPr>
          </w:p>
        </w:tc>
        <w:tc>
          <w:tcPr>
            <w:tcW w:w="3506" w:type="dxa"/>
            <w:vAlign w:val="center"/>
          </w:tcPr>
          <w:p w14:paraId="2E3925BF">
            <w:pPr>
              <w:spacing w:line="360" w:lineRule="auto"/>
              <w:jc w:val="center"/>
              <w:outlineLvl w:val="5"/>
              <w:rPr>
                <w:rFonts w:hAnsi="宋体" w:cs="宋体"/>
                <w:sz w:val="24"/>
              </w:rPr>
            </w:pPr>
          </w:p>
        </w:tc>
        <w:tc>
          <w:tcPr>
            <w:tcW w:w="3300" w:type="dxa"/>
            <w:vAlign w:val="center"/>
          </w:tcPr>
          <w:p w14:paraId="0316F1A1">
            <w:pPr>
              <w:spacing w:line="360" w:lineRule="auto"/>
              <w:ind w:left="317" w:hanging="316" w:hangingChars="132"/>
              <w:jc w:val="center"/>
              <w:outlineLvl w:val="5"/>
              <w:rPr>
                <w:rFonts w:hAnsi="宋体" w:cs="宋体"/>
                <w:sz w:val="24"/>
              </w:rPr>
            </w:pPr>
          </w:p>
        </w:tc>
        <w:tc>
          <w:tcPr>
            <w:tcW w:w="1200" w:type="dxa"/>
            <w:vAlign w:val="center"/>
          </w:tcPr>
          <w:p w14:paraId="7B68D206">
            <w:pPr>
              <w:spacing w:line="360" w:lineRule="auto"/>
              <w:ind w:left="317" w:hanging="316" w:hangingChars="132"/>
              <w:jc w:val="center"/>
              <w:outlineLvl w:val="5"/>
              <w:rPr>
                <w:rFonts w:hAnsi="宋体" w:cs="宋体"/>
                <w:sz w:val="24"/>
              </w:rPr>
            </w:pPr>
          </w:p>
        </w:tc>
      </w:tr>
      <w:tr w14:paraId="5C6B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vAlign w:val="center"/>
          </w:tcPr>
          <w:p w14:paraId="0AF0FF96">
            <w:pPr>
              <w:spacing w:line="360" w:lineRule="auto"/>
              <w:jc w:val="center"/>
              <w:outlineLvl w:val="5"/>
              <w:rPr>
                <w:rFonts w:hAnsi="宋体" w:cs="宋体"/>
                <w:sz w:val="24"/>
              </w:rPr>
            </w:pPr>
          </w:p>
        </w:tc>
        <w:tc>
          <w:tcPr>
            <w:tcW w:w="3506" w:type="dxa"/>
            <w:vAlign w:val="center"/>
          </w:tcPr>
          <w:p w14:paraId="2450599E">
            <w:pPr>
              <w:spacing w:line="360" w:lineRule="auto"/>
              <w:jc w:val="center"/>
              <w:outlineLvl w:val="5"/>
              <w:rPr>
                <w:rFonts w:hAnsi="宋体" w:cs="宋体"/>
                <w:sz w:val="24"/>
              </w:rPr>
            </w:pPr>
          </w:p>
        </w:tc>
        <w:tc>
          <w:tcPr>
            <w:tcW w:w="3300" w:type="dxa"/>
            <w:vAlign w:val="center"/>
          </w:tcPr>
          <w:p w14:paraId="7C254E69">
            <w:pPr>
              <w:spacing w:line="360" w:lineRule="auto"/>
              <w:jc w:val="center"/>
              <w:outlineLvl w:val="5"/>
              <w:rPr>
                <w:rFonts w:hAnsi="宋体" w:cs="宋体"/>
                <w:sz w:val="24"/>
              </w:rPr>
            </w:pPr>
          </w:p>
        </w:tc>
        <w:tc>
          <w:tcPr>
            <w:tcW w:w="1200" w:type="dxa"/>
            <w:vAlign w:val="center"/>
          </w:tcPr>
          <w:p w14:paraId="5A5203F7">
            <w:pPr>
              <w:spacing w:line="360" w:lineRule="auto"/>
              <w:jc w:val="center"/>
              <w:outlineLvl w:val="5"/>
              <w:rPr>
                <w:rFonts w:hAnsi="宋体" w:cs="宋体"/>
                <w:sz w:val="24"/>
              </w:rPr>
            </w:pPr>
          </w:p>
        </w:tc>
      </w:tr>
      <w:tr w14:paraId="373D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vAlign w:val="center"/>
          </w:tcPr>
          <w:p w14:paraId="6C26E871">
            <w:pPr>
              <w:spacing w:line="360" w:lineRule="auto"/>
              <w:jc w:val="center"/>
              <w:outlineLvl w:val="5"/>
              <w:rPr>
                <w:rFonts w:hAnsi="宋体" w:cs="宋体"/>
                <w:sz w:val="24"/>
              </w:rPr>
            </w:pPr>
          </w:p>
        </w:tc>
        <w:tc>
          <w:tcPr>
            <w:tcW w:w="3506" w:type="dxa"/>
            <w:vAlign w:val="center"/>
          </w:tcPr>
          <w:p w14:paraId="7A2B10C0">
            <w:pPr>
              <w:spacing w:line="360" w:lineRule="auto"/>
              <w:jc w:val="center"/>
              <w:outlineLvl w:val="5"/>
              <w:rPr>
                <w:rFonts w:hAnsi="宋体" w:cs="宋体"/>
                <w:sz w:val="24"/>
              </w:rPr>
            </w:pPr>
          </w:p>
        </w:tc>
        <w:tc>
          <w:tcPr>
            <w:tcW w:w="3300" w:type="dxa"/>
            <w:vAlign w:val="center"/>
          </w:tcPr>
          <w:p w14:paraId="1D559C56">
            <w:pPr>
              <w:spacing w:line="360" w:lineRule="auto"/>
              <w:jc w:val="center"/>
              <w:outlineLvl w:val="5"/>
              <w:rPr>
                <w:rFonts w:hAnsi="宋体" w:cs="宋体"/>
                <w:sz w:val="24"/>
              </w:rPr>
            </w:pPr>
          </w:p>
        </w:tc>
        <w:tc>
          <w:tcPr>
            <w:tcW w:w="1200" w:type="dxa"/>
            <w:vAlign w:val="center"/>
          </w:tcPr>
          <w:p w14:paraId="67809D2A">
            <w:pPr>
              <w:spacing w:line="360" w:lineRule="auto"/>
              <w:jc w:val="center"/>
              <w:outlineLvl w:val="5"/>
              <w:rPr>
                <w:rFonts w:hAnsi="宋体" w:cs="宋体"/>
                <w:sz w:val="24"/>
              </w:rPr>
            </w:pPr>
          </w:p>
        </w:tc>
      </w:tr>
      <w:tr w14:paraId="4A3D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552" w:type="dxa"/>
            <w:vAlign w:val="center"/>
          </w:tcPr>
          <w:p w14:paraId="007346AF">
            <w:pPr>
              <w:spacing w:line="360" w:lineRule="auto"/>
              <w:jc w:val="center"/>
              <w:outlineLvl w:val="5"/>
              <w:rPr>
                <w:rFonts w:hAnsi="宋体" w:cs="宋体"/>
                <w:sz w:val="24"/>
              </w:rPr>
            </w:pPr>
          </w:p>
        </w:tc>
        <w:tc>
          <w:tcPr>
            <w:tcW w:w="3506" w:type="dxa"/>
            <w:vAlign w:val="center"/>
          </w:tcPr>
          <w:p w14:paraId="7BAE5439">
            <w:pPr>
              <w:spacing w:line="360" w:lineRule="auto"/>
              <w:jc w:val="center"/>
              <w:outlineLvl w:val="5"/>
              <w:rPr>
                <w:rFonts w:hAnsi="宋体" w:cs="宋体"/>
                <w:sz w:val="24"/>
              </w:rPr>
            </w:pPr>
          </w:p>
        </w:tc>
        <w:tc>
          <w:tcPr>
            <w:tcW w:w="3300" w:type="dxa"/>
            <w:vAlign w:val="center"/>
          </w:tcPr>
          <w:p w14:paraId="728D6036">
            <w:pPr>
              <w:spacing w:line="360" w:lineRule="auto"/>
              <w:jc w:val="center"/>
              <w:outlineLvl w:val="5"/>
              <w:rPr>
                <w:rFonts w:hAnsi="宋体" w:cs="宋体"/>
                <w:sz w:val="24"/>
              </w:rPr>
            </w:pPr>
          </w:p>
        </w:tc>
        <w:tc>
          <w:tcPr>
            <w:tcW w:w="1200" w:type="dxa"/>
            <w:vAlign w:val="center"/>
          </w:tcPr>
          <w:p w14:paraId="2A4BBD96">
            <w:pPr>
              <w:spacing w:line="360" w:lineRule="auto"/>
              <w:jc w:val="center"/>
              <w:outlineLvl w:val="5"/>
              <w:rPr>
                <w:rFonts w:hAnsi="宋体" w:cs="宋体"/>
                <w:sz w:val="24"/>
              </w:rPr>
            </w:pPr>
          </w:p>
        </w:tc>
      </w:tr>
    </w:tbl>
    <w:p w14:paraId="3AA221FC">
      <w:pPr>
        <w:spacing w:line="480" w:lineRule="exact"/>
        <w:outlineLvl w:val="5"/>
        <w:rPr>
          <w:rFonts w:hAnsi="宋体" w:cs="宋体"/>
          <w:szCs w:val="21"/>
        </w:rPr>
      </w:pPr>
      <w:r>
        <w:rPr>
          <w:rFonts w:hint="eastAsia" w:hAnsi="宋体" w:cs="宋体"/>
          <w:b/>
          <w:bCs/>
          <w:szCs w:val="21"/>
        </w:rPr>
        <w:t>注：</w:t>
      </w:r>
      <w:r>
        <w:rPr>
          <w:rFonts w:hint="eastAsia" w:hAnsi="宋体" w:cs="宋体"/>
          <w:szCs w:val="21"/>
        </w:rPr>
        <w:t>1.投标人把磋商文件项目要求技术、服务条款及其他要求逐条列入此表并进行应答。（磋商文件有明确证明材料要求，按要求提供证明材料，否则不予以认定）</w:t>
      </w:r>
    </w:p>
    <w:p w14:paraId="0B779BD8">
      <w:pPr>
        <w:spacing w:line="480" w:lineRule="exact"/>
        <w:ind w:firstLine="420" w:firstLineChars="200"/>
        <w:outlineLvl w:val="5"/>
        <w:rPr>
          <w:rFonts w:hAnsi="宋体" w:cs="宋体"/>
          <w:bCs/>
          <w:sz w:val="24"/>
        </w:rPr>
      </w:pPr>
      <w:r>
        <w:rPr>
          <w:rFonts w:hint="eastAsia" w:hAnsi="宋体" w:cs="宋体"/>
          <w:szCs w:val="21"/>
        </w:rPr>
        <w:t>2.供应商必须据实填写，不得虚假应答，否则将取消其投标或中标资格，并按有关规定进行处罚。</w:t>
      </w:r>
    </w:p>
    <w:p w14:paraId="60A54043">
      <w:pPr>
        <w:adjustRightInd w:val="0"/>
        <w:spacing w:line="480" w:lineRule="exact"/>
        <w:ind w:firstLine="480" w:firstLineChars="200"/>
        <w:jc w:val="left"/>
        <w:outlineLvl w:val="5"/>
        <w:rPr>
          <w:rFonts w:hAnsi="宋体" w:cs="宋体"/>
          <w:bCs/>
          <w:sz w:val="24"/>
        </w:rPr>
      </w:pPr>
      <w:r>
        <w:rPr>
          <w:rFonts w:hint="eastAsia" w:hAnsi="宋体" w:cs="宋体"/>
          <w:bCs/>
          <w:sz w:val="24"/>
        </w:rPr>
        <w:t>投标人名称：      （盖单位公章）</w:t>
      </w:r>
    </w:p>
    <w:p w14:paraId="6CD09521">
      <w:pPr>
        <w:adjustRightInd w:val="0"/>
        <w:spacing w:line="480" w:lineRule="exact"/>
        <w:ind w:firstLine="480" w:firstLineChars="200"/>
        <w:jc w:val="left"/>
        <w:outlineLvl w:val="5"/>
        <w:rPr>
          <w:rFonts w:hAnsi="宋体" w:cs="宋体"/>
          <w:bCs/>
          <w:sz w:val="24"/>
        </w:rPr>
      </w:pPr>
      <w:r>
        <w:rPr>
          <w:rFonts w:hint="eastAsia" w:hAnsi="宋体" w:cs="宋体"/>
          <w:bCs/>
          <w:sz w:val="24"/>
        </w:rPr>
        <w:t>法定代表人或授权代表（签字）：</w:t>
      </w:r>
    </w:p>
    <w:p w14:paraId="4839F79A">
      <w:pPr>
        <w:spacing w:line="480" w:lineRule="exact"/>
        <w:ind w:firstLine="480" w:firstLineChars="200"/>
        <w:outlineLvl w:val="1"/>
        <w:rPr>
          <w:rFonts w:hAnsi="宋体" w:cs="宋体"/>
          <w:szCs w:val="21"/>
        </w:rPr>
      </w:pPr>
      <w:r>
        <w:rPr>
          <w:rFonts w:hint="eastAsia" w:hAnsi="宋体" w:cs="宋体"/>
          <w:bCs/>
          <w:sz w:val="24"/>
        </w:rPr>
        <w:t>日期:</w:t>
      </w:r>
      <w:r>
        <w:rPr>
          <w:rFonts w:hint="eastAsia" w:hAnsi="宋体" w:cs="宋体"/>
          <w:szCs w:val="21"/>
        </w:rPr>
        <w:t xml:space="preserve"> </w:t>
      </w:r>
    </w:p>
    <w:p w14:paraId="11B76F37">
      <w:pPr>
        <w:rPr>
          <w:rFonts w:ascii="宋体" w:hAnsi="宋体" w:eastAsia="宋体" w:cs="Times New Roman"/>
          <w:b/>
          <w:color w:val="000000"/>
          <w:sz w:val="32"/>
          <w:szCs w:val="32"/>
        </w:rPr>
      </w:pPr>
    </w:p>
    <w:p w14:paraId="3319DF75">
      <w:pPr>
        <w:rPr>
          <w:rFonts w:ascii="宋体" w:hAnsi="宋体" w:eastAsia="宋体" w:cs="Times New Roman"/>
          <w:b/>
          <w:color w:val="000000"/>
          <w:sz w:val="32"/>
          <w:szCs w:val="32"/>
        </w:rPr>
      </w:pPr>
    </w:p>
    <w:p w14:paraId="47CD8F2D">
      <w:pPr>
        <w:rPr>
          <w:rFonts w:ascii="宋体" w:hAnsi="宋体" w:eastAsia="宋体" w:cs="Times New Roman"/>
          <w:b/>
          <w:color w:val="000000"/>
          <w:sz w:val="32"/>
          <w:szCs w:val="32"/>
        </w:rPr>
      </w:pPr>
    </w:p>
    <w:p w14:paraId="3505EDE1">
      <w:pPr>
        <w:rPr>
          <w:rFonts w:ascii="宋体" w:hAnsi="宋体" w:eastAsia="宋体" w:cs="Times New Roman"/>
          <w:b/>
          <w:color w:val="000000"/>
          <w:sz w:val="32"/>
          <w:szCs w:val="32"/>
        </w:rPr>
      </w:pPr>
    </w:p>
    <w:p w14:paraId="2BC25DBC">
      <w:pPr>
        <w:rPr>
          <w:rFonts w:ascii="宋体" w:hAnsi="宋体" w:eastAsia="宋体" w:cs="Times New Roman"/>
          <w:b/>
          <w:color w:val="000000"/>
          <w:sz w:val="32"/>
          <w:szCs w:val="32"/>
        </w:rPr>
      </w:pPr>
      <w:r>
        <w:rPr>
          <w:rFonts w:hint="eastAsia" w:ascii="宋体" w:hAnsi="宋体" w:eastAsia="宋体" w:cs="Times New Roman"/>
          <w:b/>
          <w:color w:val="000000"/>
          <w:sz w:val="32"/>
          <w:szCs w:val="32"/>
        </w:rPr>
        <w:t>六、证明业绩优势相关资料</w:t>
      </w:r>
    </w:p>
    <w:p w14:paraId="26BB30AD">
      <w:pPr>
        <w:jc w:val="center"/>
        <w:rPr>
          <w:rFonts w:ascii="宋体" w:hAnsi="宋体" w:eastAsia="宋体" w:cs="宋体"/>
          <w:bCs/>
          <w:color w:val="000000"/>
          <w:kern w:val="0"/>
          <w:sz w:val="22"/>
        </w:rPr>
      </w:pPr>
      <w:r>
        <w:rPr>
          <w:rFonts w:hint="eastAsia" w:ascii="宋体" w:hAnsi="宋体" w:eastAsia="宋体" w:cs="宋体"/>
          <w:b/>
          <w:bCs/>
          <w:color w:val="000000"/>
          <w:kern w:val="0"/>
          <w:sz w:val="26"/>
          <w:szCs w:val="26"/>
          <w:lang w:bidi="ar"/>
        </w:rPr>
        <w:t>本次投标项目的主要客户名单</w:t>
      </w:r>
    </w:p>
    <w:tbl>
      <w:tblPr>
        <w:tblStyle w:val="16"/>
        <w:tblpPr w:leftFromText="180" w:rightFromText="180" w:vertAnchor="text" w:horzAnchor="page" w:tblpX="1217" w:tblpY="150"/>
        <w:tblOverlap w:val="never"/>
        <w:tblW w:w="9301" w:type="dxa"/>
        <w:tblInd w:w="0" w:type="dxa"/>
        <w:tblLayout w:type="autofit"/>
        <w:tblCellMar>
          <w:top w:w="0" w:type="dxa"/>
          <w:left w:w="108" w:type="dxa"/>
          <w:bottom w:w="0" w:type="dxa"/>
          <w:right w:w="108" w:type="dxa"/>
        </w:tblCellMar>
      </w:tblPr>
      <w:tblGrid>
        <w:gridCol w:w="599"/>
        <w:gridCol w:w="1862"/>
        <w:gridCol w:w="1660"/>
        <w:gridCol w:w="1400"/>
        <w:gridCol w:w="1640"/>
        <w:gridCol w:w="1360"/>
        <w:gridCol w:w="780"/>
      </w:tblGrid>
      <w:tr w14:paraId="65BD9AA2">
        <w:tblPrEx>
          <w:tblCellMar>
            <w:top w:w="0" w:type="dxa"/>
            <w:left w:w="108" w:type="dxa"/>
            <w:bottom w:w="0" w:type="dxa"/>
            <w:right w:w="108" w:type="dxa"/>
          </w:tblCellMar>
        </w:tblPrEx>
        <w:trPr>
          <w:trHeight w:val="813"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C9EE1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年份</w:t>
            </w:r>
          </w:p>
        </w:tc>
        <w:tc>
          <w:tcPr>
            <w:tcW w:w="1862" w:type="dxa"/>
            <w:tcBorders>
              <w:top w:val="single" w:color="000000" w:sz="4" w:space="0"/>
              <w:left w:val="single" w:color="000000" w:sz="4" w:space="0"/>
              <w:bottom w:val="single" w:color="000000" w:sz="4" w:space="0"/>
              <w:right w:val="single" w:color="000000" w:sz="4" w:space="0"/>
            </w:tcBorders>
            <w:vAlign w:val="center"/>
          </w:tcPr>
          <w:p w14:paraId="35DFD9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用户名称</w:t>
            </w:r>
          </w:p>
        </w:tc>
        <w:tc>
          <w:tcPr>
            <w:tcW w:w="1660" w:type="dxa"/>
            <w:tcBorders>
              <w:top w:val="single" w:color="000000" w:sz="4" w:space="0"/>
              <w:left w:val="single" w:color="000000" w:sz="4" w:space="0"/>
              <w:bottom w:val="single" w:color="000000" w:sz="4" w:space="0"/>
              <w:right w:val="single" w:color="000000" w:sz="4" w:space="0"/>
            </w:tcBorders>
            <w:vAlign w:val="center"/>
          </w:tcPr>
          <w:p w14:paraId="01FD0B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项目名称</w:t>
            </w:r>
          </w:p>
        </w:tc>
        <w:tc>
          <w:tcPr>
            <w:tcW w:w="1400" w:type="dxa"/>
            <w:tcBorders>
              <w:top w:val="single" w:color="000000" w:sz="4" w:space="0"/>
              <w:left w:val="single" w:color="000000" w:sz="4" w:space="0"/>
              <w:bottom w:val="single" w:color="000000" w:sz="4" w:space="0"/>
              <w:right w:val="single" w:color="000000" w:sz="4" w:space="0"/>
            </w:tcBorders>
            <w:vAlign w:val="center"/>
          </w:tcPr>
          <w:p w14:paraId="5B99F5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完成时间</w:t>
            </w:r>
          </w:p>
        </w:tc>
        <w:tc>
          <w:tcPr>
            <w:tcW w:w="1640" w:type="dxa"/>
            <w:tcBorders>
              <w:top w:val="single" w:color="000000" w:sz="4" w:space="0"/>
              <w:left w:val="single" w:color="000000" w:sz="4" w:space="0"/>
              <w:bottom w:val="single" w:color="000000" w:sz="4" w:space="0"/>
              <w:right w:val="single" w:color="000000" w:sz="4" w:space="0"/>
            </w:tcBorders>
            <w:vAlign w:val="center"/>
          </w:tcPr>
          <w:p w14:paraId="546C7E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合同金额</w:t>
            </w:r>
          </w:p>
        </w:tc>
        <w:tc>
          <w:tcPr>
            <w:tcW w:w="1360" w:type="dxa"/>
            <w:tcBorders>
              <w:top w:val="single" w:color="000000" w:sz="4" w:space="0"/>
              <w:left w:val="single" w:color="000000" w:sz="4" w:space="0"/>
              <w:bottom w:val="single" w:color="000000" w:sz="4" w:space="0"/>
              <w:right w:val="single" w:color="000000" w:sz="4" w:space="0"/>
            </w:tcBorders>
            <w:vAlign w:val="center"/>
          </w:tcPr>
          <w:p w14:paraId="3B56BA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是否通过验收</w:t>
            </w:r>
          </w:p>
        </w:tc>
        <w:tc>
          <w:tcPr>
            <w:tcW w:w="780" w:type="dxa"/>
            <w:tcBorders>
              <w:top w:val="single" w:color="000000" w:sz="4" w:space="0"/>
              <w:left w:val="single" w:color="000000" w:sz="4" w:space="0"/>
              <w:bottom w:val="single" w:color="000000" w:sz="4" w:space="0"/>
              <w:right w:val="single" w:color="000000" w:sz="4" w:space="0"/>
            </w:tcBorders>
            <w:vAlign w:val="center"/>
          </w:tcPr>
          <w:p w14:paraId="794DC8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00A43CC6">
        <w:tblPrEx>
          <w:tblCellMar>
            <w:top w:w="0" w:type="dxa"/>
            <w:left w:w="108" w:type="dxa"/>
            <w:bottom w:w="0" w:type="dxa"/>
            <w:right w:w="108" w:type="dxa"/>
          </w:tblCellMar>
        </w:tblPrEx>
        <w:trPr>
          <w:trHeight w:val="507" w:hRule="atLeast"/>
        </w:trPr>
        <w:tc>
          <w:tcPr>
            <w:tcW w:w="599" w:type="dxa"/>
            <w:tcBorders>
              <w:top w:val="single" w:color="000000" w:sz="4" w:space="0"/>
              <w:left w:val="single" w:color="000000" w:sz="4" w:space="0"/>
              <w:bottom w:val="single" w:color="000000" w:sz="4" w:space="0"/>
              <w:right w:val="single" w:color="000000" w:sz="4" w:space="0"/>
            </w:tcBorders>
          </w:tcPr>
          <w:p w14:paraId="46D78AC5">
            <w:pPr>
              <w:jc w:val="left"/>
              <w:rPr>
                <w:rFonts w:ascii="宋体" w:hAnsi="宋体" w:eastAsia="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tcPr>
          <w:p w14:paraId="259E0ACD">
            <w:pPr>
              <w:jc w:val="left"/>
              <w:rPr>
                <w:rFonts w:ascii="宋体" w:hAnsi="宋体" w:eastAsia="宋体" w:cs="宋体"/>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tcPr>
          <w:p w14:paraId="3756E58B">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tcPr>
          <w:p w14:paraId="77B3BC9C">
            <w:pPr>
              <w:jc w:val="left"/>
              <w:rPr>
                <w:rFonts w:ascii="宋体" w:hAnsi="宋体" w:eastAsia="宋体" w:cs="宋体"/>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tcPr>
          <w:p w14:paraId="1444B67B">
            <w:pPr>
              <w:jc w:val="left"/>
              <w:rPr>
                <w:rFonts w:ascii="宋体" w:hAnsi="宋体" w:eastAsia="宋体" w:cs="宋体"/>
                <w:color w:val="000000"/>
                <w:sz w:val="24"/>
                <w:szCs w:val="24"/>
              </w:rPr>
            </w:pPr>
          </w:p>
        </w:tc>
        <w:tc>
          <w:tcPr>
            <w:tcW w:w="1360" w:type="dxa"/>
            <w:tcBorders>
              <w:top w:val="single" w:color="000000" w:sz="4" w:space="0"/>
              <w:left w:val="single" w:color="000000" w:sz="4" w:space="0"/>
              <w:bottom w:val="single" w:color="000000" w:sz="4" w:space="0"/>
              <w:right w:val="single" w:color="000000" w:sz="4" w:space="0"/>
            </w:tcBorders>
          </w:tcPr>
          <w:p w14:paraId="435269F7">
            <w:pPr>
              <w:jc w:val="left"/>
              <w:rPr>
                <w:rFonts w:ascii="宋体" w:hAnsi="宋体" w:eastAsia="宋体" w:cs="宋体"/>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tcPr>
          <w:p w14:paraId="7DB822A1">
            <w:pPr>
              <w:jc w:val="left"/>
              <w:rPr>
                <w:rFonts w:ascii="宋体" w:hAnsi="宋体" w:eastAsia="宋体" w:cs="宋体"/>
                <w:color w:val="000000"/>
                <w:sz w:val="24"/>
                <w:szCs w:val="24"/>
              </w:rPr>
            </w:pPr>
          </w:p>
        </w:tc>
      </w:tr>
      <w:tr w14:paraId="5DDB90D3">
        <w:tblPrEx>
          <w:tblCellMar>
            <w:top w:w="0" w:type="dxa"/>
            <w:left w:w="108" w:type="dxa"/>
            <w:bottom w:w="0" w:type="dxa"/>
            <w:right w:w="108" w:type="dxa"/>
          </w:tblCellMar>
        </w:tblPrEx>
        <w:trPr>
          <w:trHeight w:val="516" w:hRule="atLeast"/>
        </w:trPr>
        <w:tc>
          <w:tcPr>
            <w:tcW w:w="599" w:type="dxa"/>
            <w:tcBorders>
              <w:top w:val="single" w:color="000000" w:sz="4" w:space="0"/>
              <w:left w:val="single" w:color="000000" w:sz="4" w:space="0"/>
              <w:bottom w:val="single" w:color="000000" w:sz="4" w:space="0"/>
              <w:right w:val="single" w:color="000000" w:sz="4" w:space="0"/>
            </w:tcBorders>
          </w:tcPr>
          <w:p w14:paraId="795406EF">
            <w:pPr>
              <w:jc w:val="left"/>
              <w:rPr>
                <w:rFonts w:ascii="宋体" w:hAnsi="宋体" w:eastAsia="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tcPr>
          <w:p w14:paraId="2334D48B">
            <w:pPr>
              <w:jc w:val="left"/>
              <w:rPr>
                <w:rFonts w:ascii="宋体" w:hAnsi="宋体" w:eastAsia="宋体" w:cs="宋体"/>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tcPr>
          <w:p w14:paraId="1CE9A50D">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tcPr>
          <w:p w14:paraId="10B6182A">
            <w:pPr>
              <w:jc w:val="left"/>
              <w:rPr>
                <w:rFonts w:ascii="宋体" w:hAnsi="宋体" w:eastAsia="宋体" w:cs="宋体"/>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tcPr>
          <w:p w14:paraId="0EB57C31">
            <w:pPr>
              <w:jc w:val="left"/>
              <w:rPr>
                <w:rFonts w:ascii="宋体" w:hAnsi="宋体" w:eastAsia="宋体" w:cs="宋体"/>
                <w:color w:val="000000"/>
                <w:sz w:val="24"/>
                <w:szCs w:val="24"/>
              </w:rPr>
            </w:pPr>
          </w:p>
        </w:tc>
        <w:tc>
          <w:tcPr>
            <w:tcW w:w="1360" w:type="dxa"/>
            <w:tcBorders>
              <w:top w:val="single" w:color="000000" w:sz="4" w:space="0"/>
              <w:left w:val="single" w:color="000000" w:sz="4" w:space="0"/>
              <w:bottom w:val="single" w:color="000000" w:sz="4" w:space="0"/>
              <w:right w:val="single" w:color="000000" w:sz="4" w:space="0"/>
            </w:tcBorders>
          </w:tcPr>
          <w:p w14:paraId="496DF974">
            <w:pPr>
              <w:jc w:val="left"/>
              <w:rPr>
                <w:rFonts w:ascii="宋体" w:hAnsi="宋体" w:eastAsia="宋体" w:cs="宋体"/>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tcPr>
          <w:p w14:paraId="5AA629A3">
            <w:pPr>
              <w:jc w:val="left"/>
              <w:rPr>
                <w:rFonts w:ascii="宋体" w:hAnsi="宋体" w:eastAsia="宋体" w:cs="宋体"/>
                <w:color w:val="000000"/>
                <w:sz w:val="24"/>
                <w:szCs w:val="24"/>
              </w:rPr>
            </w:pPr>
          </w:p>
        </w:tc>
      </w:tr>
      <w:tr w14:paraId="03DB3A54">
        <w:tblPrEx>
          <w:tblCellMar>
            <w:top w:w="0" w:type="dxa"/>
            <w:left w:w="108" w:type="dxa"/>
            <w:bottom w:w="0" w:type="dxa"/>
            <w:right w:w="108" w:type="dxa"/>
          </w:tblCellMar>
        </w:tblPrEx>
        <w:trPr>
          <w:trHeight w:val="516" w:hRule="atLeast"/>
        </w:trPr>
        <w:tc>
          <w:tcPr>
            <w:tcW w:w="599" w:type="dxa"/>
            <w:tcBorders>
              <w:top w:val="single" w:color="000000" w:sz="4" w:space="0"/>
              <w:left w:val="single" w:color="000000" w:sz="4" w:space="0"/>
              <w:bottom w:val="single" w:color="000000" w:sz="4" w:space="0"/>
              <w:right w:val="single" w:color="000000" w:sz="4" w:space="0"/>
            </w:tcBorders>
          </w:tcPr>
          <w:p w14:paraId="5621AD11">
            <w:pPr>
              <w:jc w:val="left"/>
              <w:rPr>
                <w:rFonts w:ascii="宋体" w:hAnsi="宋体" w:eastAsia="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tcPr>
          <w:p w14:paraId="1F03D271">
            <w:pPr>
              <w:jc w:val="left"/>
              <w:rPr>
                <w:rFonts w:ascii="宋体" w:hAnsi="宋体" w:eastAsia="宋体" w:cs="宋体"/>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tcPr>
          <w:p w14:paraId="5A6610D3">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tcPr>
          <w:p w14:paraId="062A4F74">
            <w:pPr>
              <w:jc w:val="left"/>
              <w:rPr>
                <w:rFonts w:ascii="宋体" w:hAnsi="宋体" w:eastAsia="宋体" w:cs="宋体"/>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tcPr>
          <w:p w14:paraId="63A2EF4B">
            <w:pPr>
              <w:jc w:val="left"/>
              <w:rPr>
                <w:rFonts w:ascii="宋体" w:hAnsi="宋体" w:eastAsia="宋体" w:cs="宋体"/>
                <w:color w:val="000000"/>
                <w:sz w:val="24"/>
                <w:szCs w:val="24"/>
              </w:rPr>
            </w:pPr>
          </w:p>
        </w:tc>
        <w:tc>
          <w:tcPr>
            <w:tcW w:w="1360" w:type="dxa"/>
            <w:tcBorders>
              <w:top w:val="single" w:color="000000" w:sz="4" w:space="0"/>
              <w:left w:val="single" w:color="000000" w:sz="4" w:space="0"/>
              <w:bottom w:val="single" w:color="000000" w:sz="4" w:space="0"/>
              <w:right w:val="single" w:color="000000" w:sz="4" w:space="0"/>
            </w:tcBorders>
          </w:tcPr>
          <w:p w14:paraId="1DC9865C">
            <w:pPr>
              <w:jc w:val="left"/>
              <w:rPr>
                <w:rFonts w:ascii="宋体" w:hAnsi="宋体" w:eastAsia="宋体" w:cs="宋体"/>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tcPr>
          <w:p w14:paraId="2CF8B7EE">
            <w:pPr>
              <w:jc w:val="left"/>
              <w:rPr>
                <w:rFonts w:ascii="宋体" w:hAnsi="宋体" w:eastAsia="宋体" w:cs="宋体"/>
                <w:color w:val="000000"/>
                <w:sz w:val="24"/>
                <w:szCs w:val="24"/>
              </w:rPr>
            </w:pPr>
          </w:p>
        </w:tc>
      </w:tr>
      <w:tr w14:paraId="4688A1F6">
        <w:tblPrEx>
          <w:tblCellMar>
            <w:top w:w="0" w:type="dxa"/>
            <w:left w:w="108" w:type="dxa"/>
            <w:bottom w:w="0" w:type="dxa"/>
            <w:right w:w="108" w:type="dxa"/>
          </w:tblCellMar>
        </w:tblPrEx>
        <w:trPr>
          <w:trHeight w:val="524" w:hRule="atLeast"/>
        </w:trPr>
        <w:tc>
          <w:tcPr>
            <w:tcW w:w="599" w:type="dxa"/>
            <w:tcBorders>
              <w:top w:val="single" w:color="000000" w:sz="4" w:space="0"/>
              <w:left w:val="single" w:color="000000" w:sz="4" w:space="0"/>
              <w:bottom w:val="single" w:color="000000" w:sz="4" w:space="0"/>
              <w:right w:val="single" w:color="000000" w:sz="4" w:space="0"/>
            </w:tcBorders>
          </w:tcPr>
          <w:p w14:paraId="52DCE7E6">
            <w:pPr>
              <w:jc w:val="left"/>
              <w:rPr>
                <w:rFonts w:ascii="宋体" w:hAnsi="宋体" w:eastAsia="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tcPr>
          <w:p w14:paraId="721D8543">
            <w:pPr>
              <w:jc w:val="left"/>
              <w:rPr>
                <w:rFonts w:ascii="宋体" w:hAnsi="宋体" w:eastAsia="宋体" w:cs="宋体"/>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tcPr>
          <w:p w14:paraId="37376608">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tcPr>
          <w:p w14:paraId="435E40A7">
            <w:pPr>
              <w:jc w:val="left"/>
              <w:rPr>
                <w:rFonts w:ascii="宋体" w:hAnsi="宋体" w:eastAsia="宋体" w:cs="宋体"/>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tcPr>
          <w:p w14:paraId="5B954D52">
            <w:pPr>
              <w:jc w:val="left"/>
              <w:rPr>
                <w:rFonts w:ascii="宋体" w:hAnsi="宋体" w:eastAsia="宋体" w:cs="宋体"/>
                <w:color w:val="000000"/>
                <w:sz w:val="24"/>
                <w:szCs w:val="24"/>
              </w:rPr>
            </w:pPr>
          </w:p>
        </w:tc>
        <w:tc>
          <w:tcPr>
            <w:tcW w:w="1360" w:type="dxa"/>
            <w:tcBorders>
              <w:top w:val="single" w:color="000000" w:sz="4" w:space="0"/>
              <w:left w:val="single" w:color="000000" w:sz="4" w:space="0"/>
              <w:bottom w:val="single" w:color="000000" w:sz="4" w:space="0"/>
              <w:right w:val="single" w:color="000000" w:sz="4" w:space="0"/>
            </w:tcBorders>
          </w:tcPr>
          <w:p w14:paraId="759F4644">
            <w:pPr>
              <w:jc w:val="left"/>
              <w:rPr>
                <w:rFonts w:ascii="宋体" w:hAnsi="宋体" w:eastAsia="宋体" w:cs="宋体"/>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tcPr>
          <w:p w14:paraId="084D201C">
            <w:pPr>
              <w:jc w:val="left"/>
              <w:rPr>
                <w:rFonts w:ascii="宋体" w:hAnsi="宋体" w:eastAsia="宋体" w:cs="宋体"/>
                <w:color w:val="000000"/>
                <w:sz w:val="24"/>
                <w:szCs w:val="24"/>
              </w:rPr>
            </w:pPr>
          </w:p>
        </w:tc>
      </w:tr>
      <w:tr w14:paraId="7643A80A">
        <w:tblPrEx>
          <w:tblCellMar>
            <w:top w:w="0" w:type="dxa"/>
            <w:left w:w="108" w:type="dxa"/>
            <w:bottom w:w="0" w:type="dxa"/>
            <w:right w:w="108" w:type="dxa"/>
          </w:tblCellMar>
        </w:tblPrEx>
        <w:trPr>
          <w:trHeight w:val="524" w:hRule="atLeast"/>
        </w:trPr>
        <w:tc>
          <w:tcPr>
            <w:tcW w:w="599" w:type="dxa"/>
            <w:tcBorders>
              <w:top w:val="single" w:color="000000" w:sz="4" w:space="0"/>
              <w:left w:val="single" w:color="000000" w:sz="4" w:space="0"/>
              <w:bottom w:val="single" w:color="000000" w:sz="4" w:space="0"/>
              <w:right w:val="single" w:color="000000" w:sz="4" w:space="0"/>
            </w:tcBorders>
          </w:tcPr>
          <w:p w14:paraId="375EEA73">
            <w:pPr>
              <w:jc w:val="left"/>
              <w:rPr>
                <w:rFonts w:ascii="宋体" w:hAnsi="宋体" w:eastAsia="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tcPr>
          <w:p w14:paraId="1D7ABC84">
            <w:pPr>
              <w:jc w:val="left"/>
              <w:rPr>
                <w:rFonts w:ascii="宋体" w:hAnsi="宋体" w:eastAsia="宋体" w:cs="宋体"/>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tcPr>
          <w:p w14:paraId="25D312D2">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tcPr>
          <w:p w14:paraId="5FD46C73">
            <w:pPr>
              <w:jc w:val="left"/>
              <w:rPr>
                <w:rFonts w:ascii="宋体" w:hAnsi="宋体" w:eastAsia="宋体" w:cs="宋体"/>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tcPr>
          <w:p w14:paraId="1E81B7B8">
            <w:pPr>
              <w:jc w:val="left"/>
              <w:rPr>
                <w:rFonts w:ascii="宋体" w:hAnsi="宋体" w:eastAsia="宋体" w:cs="宋体"/>
                <w:color w:val="000000"/>
                <w:sz w:val="24"/>
                <w:szCs w:val="24"/>
              </w:rPr>
            </w:pPr>
          </w:p>
        </w:tc>
        <w:tc>
          <w:tcPr>
            <w:tcW w:w="1360" w:type="dxa"/>
            <w:tcBorders>
              <w:top w:val="single" w:color="000000" w:sz="4" w:space="0"/>
              <w:left w:val="single" w:color="000000" w:sz="4" w:space="0"/>
              <w:bottom w:val="single" w:color="000000" w:sz="4" w:space="0"/>
              <w:right w:val="single" w:color="000000" w:sz="4" w:space="0"/>
            </w:tcBorders>
          </w:tcPr>
          <w:p w14:paraId="0AFC0177">
            <w:pPr>
              <w:jc w:val="left"/>
              <w:rPr>
                <w:rFonts w:ascii="宋体" w:hAnsi="宋体" w:eastAsia="宋体" w:cs="宋体"/>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tcPr>
          <w:p w14:paraId="037055B3">
            <w:pPr>
              <w:jc w:val="left"/>
              <w:rPr>
                <w:rFonts w:ascii="宋体" w:hAnsi="宋体" w:eastAsia="宋体" w:cs="宋体"/>
                <w:color w:val="000000"/>
                <w:sz w:val="24"/>
                <w:szCs w:val="24"/>
              </w:rPr>
            </w:pPr>
          </w:p>
        </w:tc>
      </w:tr>
      <w:tr w14:paraId="469AEA4C">
        <w:tblPrEx>
          <w:tblCellMar>
            <w:top w:w="0" w:type="dxa"/>
            <w:left w:w="108" w:type="dxa"/>
            <w:bottom w:w="0" w:type="dxa"/>
            <w:right w:w="108" w:type="dxa"/>
          </w:tblCellMar>
        </w:tblPrEx>
        <w:trPr>
          <w:trHeight w:val="534" w:hRule="atLeast"/>
        </w:trPr>
        <w:tc>
          <w:tcPr>
            <w:tcW w:w="599" w:type="dxa"/>
            <w:tcBorders>
              <w:top w:val="single" w:color="000000" w:sz="4" w:space="0"/>
              <w:left w:val="single" w:color="000000" w:sz="4" w:space="0"/>
              <w:bottom w:val="single" w:color="000000" w:sz="4" w:space="0"/>
              <w:right w:val="single" w:color="000000" w:sz="4" w:space="0"/>
            </w:tcBorders>
          </w:tcPr>
          <w:p w14:paraId="02009E48">
            <w:pPr>
              <w:jc w:val="left"/>
              <w:rPr>
                <w:rFonts w:ascii="宋体" w:hAnsi="宋体" w:eastAsia="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tcPr>
          <w:p w14:paraId="6C42F2E1">
            <w:pPr>
              <w:jc w:val="left"/>
              <w:rPr>
                <w:rFonts w:ascii="宋体" w:hAnsi="宋体" w:eastAsia="宋体" w:cs="宋体"/>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tcPr>
          <w:p w14:paraId="030F3339">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tcPr>
          <w:p w14:paraId="539954F2">
            <w:pPr>
              <w:jc w:val="left"/>
              <w:rPr>
                <w:rFonts w:ascii="宋体" w:hAnsi="宋体" w:eastAsia="宋体" w:cs="宋体"/>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tcPr>
          <w:p w14:paraId="3C87828C">
            <w:pPr>
              <w:jc w:val="left"/>
              <w:rPr>
                <w:rFonts w:ascii="宋体" w:hAnsi="宋体" w:eastAsia="宋体" w:cs="宋体"/>
                <w:color w:val="000000"/>
                <w:sz w:val="24"/>
                <w:szCs w:val="24"/>
              </w:rPr>
            </w:pPr>
          </w:p>
        </w:tc>
        <w:tc>
          <w:tcPr>
            <w:tcW w:w="1360" w:type="dxa"/>
            <w:tcBorders>
              <w:top w:val="single" w:color="000000" w:sz="4" w:space="0"/>
              <w:left w:val="single" w:color="000000" w:sz="4" w:space="0"/>
              <w:bottom w:val="single" w:color="000000" w:sz="4" w:space="0"/>
              <w:right w:val="single" w:color="000000" w:sz="4" w:space="0"/>
            </w:tcBorders>
          </w:tcPr>
          <w:p w14:paraId="78710A1D">
            <w:pPr>
              <w:jc w:val="left"/>
              <w:rPr>
                <w:rFonts w:ascii="宋体" w:hAnsi="宋体" w:eastAsia="宋体" w:cs="宋体"/>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tcPr>
          <w:p w14:paraId="40D414BB">
            <w:pPr>
              <w:jc w:val="left"/>
              <w:rPr>
                <w:rFonts w:ascii="宋体" w:hAnsi="宋体" w:eastAsia="宋体" w:cs="宋体"/>
                <w:color w:val="000000"/>
                <w:sz w:val="24"/>
                <w:szCs w:val="24"/>
              </w:rPr>
            </w:pPr>
          </w:p>
        </w:tc>
      </w:tr>
      <w:tr w14:paraId="470AC82B">
        <w:tblPrEx>
          <w:tblCellMar>
            <w:top w:w="0" w:type="dxa"/>
            <w:left w:w="108" w:type="dxa"/>
            <w:bottom w:w="0" w:type="dxa"/>
            <w:right w:w="108" w:type="dxa"/>
          </w:tblCellMar>
        </w:tblPrEx>
        <w:trPr>
          <w:trHeight w:val="543" w:hRule="atLeast"/>
        </w:trPr>
        <w:tc>
          <w:tcPr>
            <w:tcW w:w="599" w:type="dxa"/>
            <w:tcBorders>
              <w:top w:val="single" w:color="000000" w:sz="4" w:space="0"/>
              <w:left w:val="single" w:color="000000" w:sz="4" w:space="0"/>
              <w:bottom w:val="single" w:color="000000" w:sz="4" w:space="0"/>
              <w:right w:val="single" w:color="000000" w:sz="4" w:space="0"/>
            </w:tcBorders>
          </w:tcPr>
          <w:p w14:paraId="45B2FC74">
            <w:pPr>
              <w:jc w:val="left"/>
              <w:rPr>
                <w:rFonts w:ascii="宋体" w:hAnsi="宋体" w:eastAsia="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tcPr>
          <w:p w14:paraId="04C4F7F0">
            <w:pPr>
              <w:jc w:val="left"/>
              <w:rPr>
                <w:rFonts w:ascii="宋体" w:hAnsi="宋体" w:eastAsia="宋体" w:cs="宋体"/>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tcPr>
          <w:p w14:paraId="5BC12719">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tcPr>
          <w:p w14:paraId="6BE9FEC8">
            <w:pPr>
              <w:jc w:val="left"/>
              <w:rPr>
                <w:rFonts w:ascii="宋体" w:hAnsi="宋体" w:eastAsia="宋体" w:cs="宋体"/>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tcPr>
          <w:p w14:paraId="31845B27">
            <w:pPr>
              <w:jc w:val="left"/>
              <w:rPr>
                <w:rFonts w:ascii="宋体" w:hAnsi="宋体" w:eastAsia="宋体" w:cs="宋体"/>
                <w:color w:val="000000"/>
                <w:sz w:val="24"/>
                <w:szCs w:val="24"/>
              </w:rPr>
            </w:pPr>
          </w:p>
        </w:tc>
        <w:tc>
          <w:tcPr>
            <w:tcW w:w="1360" w:type="dxa"/>
            <w:tcBorders>
              <w:top w:val="single" w:color="000000" w:sz="4" w:space="0"/>
              <w:left w:val="single" w:color="000000" w:sz="4" w:space="0"/>
              <w:bottom w:val="single" w:color="000000" w:sz="4" w:space="0"/>
              <w:right w:val="single" w:color="000000" w:sz="4" w:space="0"/>
            </w:tcBorders>
          </w:tcPr>
          <w:p w14:paraId="1AF29BFF">
            <w:pPr>
              <w:jc w:val="left"/>
              <w:rPr>
                <w:rFonts w:ascii="宋体" w:hAnsi="宋体" w:eastAsia="宋体" w:cs="宋体"/>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tcPr>
          <w:p w14:paraId="0FB46F6A">
            <w:pPr>
              <w:jc w:val="left"/>
              <w:rPr>
                <w:rFonts w:ascii="宋体" w:hAnsi="宋体" w:eastAsia="宋体" w:cs="宋体"/>
                <w:color w:val="000000"/>
                <w:sz w:val="24"/>
                <w:szCs w:val="24"/>
              </w:rPr>
            </w:pPr>
          </w:p>
        </w:tc>
      </w:tr>
      <w:tr w14:paraId="1D195975">
        <w:tblPrEx>
          <w:tblCellMar>
            <w:top w:w="0" w:type="dxa"/>
            <w:left w:w="108" w:type="dxa"/>
            <w:bottom w:w="0" w:type="dxa"/>
            <w:right w:w="108" w:type="dxa"/>
          </w:tblCellMar>
        </w:tblPrEx>
        <w:trPr>
          <w:trHeight w:val="534" w:hRule="atLeast"/>
        </w:trPr>
        <w:tc>
          <w:tcPr>
            <w:tcW w:w="599" w:type="dxa"/>
            <w:tcBorders>
              <w:top w:val="single" w:color="000000" w:sz="4" w:space="0"/>
              <w:left w:val="single" w:color="000000" w:sz="4" w:space="0"/>
              <w:bottom w:val="single" w:color="000000" w:sz="4" w:space="0"/>
              <w:right w:val="single" w:color="000000" w:sz="4" w:space="0"/>
            </w:tcBorders>
          </w:tcPr>
          <w:p w14:paraId="33DC3CE5">
            <w:pPr>
              <w:jc w:val="left"/>
              <w:rPr>
                <w:rFonts w:ascii="宋体" w:hAnsi="宋体" w:eastAsia="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tcPr>
          <w:p w14:paraId="62E0E973">
            <w:pPr>
              <w:jc w:val="left"/>
              <w:rPr>
                <w:rFonts w:ascii="宋体" w:hAnsi="宋体" w:eastAsia="宋体" w:cs="宋体"/>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tcPr>
          <w:p w14:paraId="62DDF5EB">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tcPr>
          <w:p w14:paraId="360138E3">
            <w:pPr>
              <w:jc w:val="left"/>
              <w:rPr>
                <w:rFonts w:ascii="宋体" w:hAnsi="宋体" w:eastAsia="宋体" w:cs="宋体"/>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tcPr>
          <w:p w14:paraId="2E97A995">
            <w:pPr>
              <w:jc w:val="left"/>
              <w:rPr>
                <w:rFonts w:ascii="宋体" w:hAnsi="宋体" w:eastAsia="宋体" w:cs="宋体"/>
                <w:color w:val="000000"/>
                <w:sz w:val="24"/>
                <w:szCs w:val="24"/>
              </w:rPr>
            </w:pPr>
          </w:p>
        </w:tc>
        <w:tc>
          <w:tcPr>
            <w:tcW w:w="1360" w:type="dxa"/>
            <w:tcBorders>
              <w:top w:val="single" w:color="000000" w:sz="4" w:space="0"/>
              <w:left w:val="single" w:color="000000" w:sz="4" w:space="0"/>
              <w:bottom w:val="single" w:color="000000" w:sz="4" w:space="0"/>
              <w:right w:val="single" w:color="000000" w:sz="4" w:space="0"/>
            </w:tcBorders>
          </w:tcPr>
          <w:p w14:paraId="7385F416">
            <w:pPr>
              <w:jc w:val="left"/>
              <w:rPr>
                <w:rFonts w:ascii="宋体" w:hAnsi="宋体" w:eastAsia="宋体" w:cs="宋体"/>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tcPr>
          <w:p w14:paraId="7BED33AE">
            <w:pPr>
              <w:jc w:val="left"/>
              <w:rPr>
                <w:rFonts w:ascii="宋体" w:hAnsi="宋体" w:eastAsia="宋体" w:cs="宋体"/>
                <w:color w:val="000000"/>
                <w:sz w:val="24"/>
                <w:szCs w:val="24"/>
              </w:rPr>
            </w:pPr>
          </w:p>
        </w:tc>
      </w:tr>
      <w:tr w14:paraId="09CDA03B">
        <w:tblPrEx>
          <w:tblCellMar>
            <w:top w:w="0" w:type="dxa"/>
            <w:left w:w="108" w:type="dxa"/>
            <w:bottom w:w="0" w:type="dxa"/>
            <w:right w:w="108" w:type="dxa"/>
          </w:tblCellMar>
        </w:tblPrEx>
        <w:trPr>
          <w:trHeight w:val="576" w:hRule="atLeast"/>
        </w:trPr>
        <w:tc>
          <w:tcPr>
            <w:tcW w:w="599" w:type="dxa"/>
            <w:tcBorders>
              <w:top w:val="single" w:color="000000" w:sz="4" w:space="0"/>
              <w:left w:val="single" w:color="000000" w:sz="4" w:space="0"/>
              <w:bottom w:val="single" w:color="000000" w:sz="4" w:space="0"/>
              <w:right w:val="single" w:color="000000" w:sz="4" w:space="0"/>
            </w:tcBorders>
          </w:tcPr>
          <w:p w14:paraId="6203BFEC">
            <w:pPr>
              <w:jc w:val="left"/>
              <w:rPr>
                <w:rFonts w:ascii="宋体" w:hAnsi="宋体" w:eastAsia="宋体" w:cs="宋体"/>
                <w:color w:val="000000"/>
                <w:sz w:val="24"/>
                <w:szCs w:val="24"/>
              </w:rPr>
            </w:pPr>
          </w:p>
        </w:tc>
        <w:tc>
          <w:tcPr>
            <w:tcW w:w="1862" w:type="dxa"/>
            <w:tcBorders>
              <w:top w:val="single" w:color="000000" w:sz="4" w:space="0"/>
              <w:left w:val="single" w:color="000000" w:sz="4" w:space="0"/>
              <w:bottom w:val="single" w:color="000000" w:sz="4" w:space="0"/>
              <w:right w:val="single" w:color="000000" w:sz="4" w:space="0"/>
            </w:tcBorders>
          </w:tcPr>
          <w:p w14:paraId="259BFC1D">
            <w:pPr>
              <w:jc w:val="left"/>
              <w:rPr>
                <w:rFonts w:ascii="宋体" w:hAnsi="宋体" w:eastAsia="宋体" w:cs="宋体"/>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tcPr>
          <w:p w14:paraId="6255AB02">
            <w:pPr>
              <w:jc w:val="left"/>
              <w:rPr>
                <w:rFonts w:ascii="宋体" w:hAnsi="宋体" w:eastAsia="宋体" w:cs="宋体"/>
                <w:color w:val="000000"/>
                <w:sz w:val="24"/>
                <w:szCs w:val="24"/>
              </w:rPr>
            </w:pPr>
          </w:p>
        </w:tc>
        <w:tc>
          <w:tcPr>
            <w:tcW w:w="1400" w:type="dxa"/>
            <w:tcBorders>
              <w:top w:val="single" w:color="000000" w:sz="4" w:space="0"/>
              <w:left w:val="single" w:color="000000" w:sz="4" w:space="0"/>
              <w:bottom w:val="single" w:color="000000" w:sz="4" w:space="0"/>
              <w:right w:val="single" w:color="000000" w:sz="4" w:space="0"/>
            </w:tcBorders>
          </w:tcPr>
          <w:p w14:paraId="4D218012">
            <w:pPr>
              <w:jc w:val="left"/>
              <w:rPr>
                <w:rFonts w:ascii="宋体" w:hAnsi="宋体" w:eastAsia="宋体" w:cs="宋体"/>
                <w:color w:val="000000"/>
                <w:sz w:val="24"/>
                <w:szCs w:val="24"/>
              </w:rPr>
            </w:pPr>
          </w:p>
        </w:tc>
        <w:tc>
          <w:tcPr>
            <w:tcW w:w="1640" w:type="dxa"/>
            <w:tcBorders>
              <w:top w:val="single" w:color="000000" w:sz="4" w:space="0"/>
              <w:left w:val="single" w:color="000000" w:sz="4" w:space="0"/>
              <w:bottom w:val="single" w:color="000000" w:sz="4" w:space="0"/>
              <w:right w:val="single" w:color="000000" w:sz="4" w:space="0"/>
            </w:tcBorders>
          </w:tcPr>
          <w:p w14:paraId="536AC97C">
            <w:pPr>
              <w:jc w:val="left"/>
              <w:rPr>
                <w:rFonts w:ascii="宋体" w:hAnsi="宋体" w:eastAsia="宋体" w:cs="宋体"/>
                <w:color w:val="000000"/>
                <w:sz w:val="24"/>
                <w:szCs w:val="24"/>
              </w:rPr>
            </w:pPr>
          </w:p>
        </w:tc>
        <w:tc>
          <w:tcPr>
            <w:tcW w:w="1360" w:type="dxa"/>
            <w:tcBorders>
              <w:top w:val="single" w:color="000000" w:sz="4" w:space="0"/>
              <w:left w:val="single" w:color="000000" w:sz="4" w:space="0"/>
              <w:bottom w:val="single" w:color="000000" w:sz="4" w:space="0"/>
              <w:right w:val="single" w:color="000000" w:sz="4" w:space="0"/>
            </w:tcBorders>
          </w:tcPr>
          <w:p w14:paraId="1D6F4E29">
            <w:pPr>
              <w:jc w:val="left"/>
              <w:rPr>
                <w:rFonts w:ascii="宋体" w:hAnsi="宋体" w:eastAsia="宋体" w:cs="宋体"/>
                <w:color w:val="000000"/>
                <w:sz w:val="24"/>
                <w:szCs w:val="24"/>
              </w:rPr>
            </w:pPr>
          </w:p>
        </w:tc>
        <w:tc>
          <w:tcPr>
            <w:tcW w:w="780" w:type="dxa"/>
            <w:tcBorders>
              <w:top w:val="single" w:color="000000" w:sz="4" w:space="0"/>
              <w:left w:val="single" w:color="000000" w:sz="4" w:space="0"/>
              <w:bottom w:val="single" w:color="000000" w:sz="4" w:space="0"/>
              <w:right w:val="single" w:color="000000" w:sz="4" w:space="0"/>
            </w:tcBorders>
          </w:tcPr>
          <w:p w14:paraId="3748B99F">
            <w:pPr>
              <w:jc w:val="left"/>
              <w:rPr>
                <w:rFonts w:ascii="宋体" w:hAnsi="宋体" w:eastAsia="宋体" w:cs="宋体"/>
                <w:color w:val="000000"/>
                <w:sz w:val="24"/>
                <w:szCs w:val="24"/>
              </w:rPr>
            </w:pPr>
          </w:p>
        </w:tc>
      </w:tr>
    </w:tbl>
    <w:p w14:paraId="3EDAAED3">
      <w:pPr>
        <w:widowControl/>
        <w:jc w:val="left"/>
        <w:textAlignment w:val="center"/>
        <w:rPr>
          <w:rFonts w:ascii="宋体" w:hAnsi="宋体" w:eastAsia="宋体" w:cs="宋体"/>
          <w:color w:val="000000"/>
          <w:kern w:val="0"/>
          <w:sz w:val="24"/>
          <w:szCs w:val="24"/>
          <w:lang w:bidi="ar"/>
        </w:rPr>
      </w:pPr>
    </w:p>
    <w:p w14:paraId="2DDC75A2">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注：以上业绩需提供磋商文件要求的有关书面证明材料</w:t>
      </w:r>
    </w:p>
    <w:p w14:paraId="34E14DB1">
      <w:pPr>
        <w:pStyle w:val="7"/>
      </w:pPr>
    </w:p>
    <w:p w14:paraId="7BD6D6FF">
      <w:pPr>
        <w:widowControl/>
        <w:jc w:val="left"/>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投标人名称：(单位盖章)</w:t>
      </w:r>
    </w:p>
    <w:p w14:paraId="4AA86A75">
      <w:pPr>
        <w:widowControl/>
        <w:jc w:val="left"/>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法定代表人/单位负责人或授权代表(签字或加盖个人名章)</w:t>
      </w:r>
    </w:p>
    <w:p w14:paraId="4427082A">
      <w:pPr>
        <w:widowControl/>
        <w:jc w:val="left"/>
        <w:textAlignment w:val="center"/>
        <w:rPr>
          <w:rFonts w:ascii="宋体" w:hAnsi="宋体" w:eastAsia="宋体" w:cs="Times New Roman"/>
          <w:b/>
          <w:color w:val="000000"/>
          <w:sz w:val="32"/>
          <w:szCs w:val="32"/>
        </w:rPr>
      </w:pPr>
      <w:r>
        <w:rPr>
          <w:rFonts w:hint="eastAsia" w:ascii="宋体" w:hAnsi="宋体" w:eastAsia="宋体" w:cs="宋体"/>
          <w:color w:val="000000"/>
          <w:kern w:val="0"/>
          <w:sz w:val="28"/>
          <w:szCs w:val="28"/>
          <w:lang w:bidi="ar"/>
        </w:rPr>
        <w:t>日期：</w:t>
      </w:r>
    </w:p>
    <w:p w14:paraId="5D2D32CA">
      <w:pPr>
        <w:rPr>
          <w:rFonts w:ascii="宋体" w:hAnsi="宋体" w:eastAsia="宋体" w:cs="Times New Roman"/>
          <w:b/>
          <w:color w:val="000000"/>
          <w:sz w:val="32"/>
          <w:szCs w:val="32"/>
        </w:rPr>
      </w:pPr>
      <w:r>
        <w:rPr>
          <w:rFonts w:hint="eastAsia" w:ascii="宋体" w:hAnsi="宋体" w:eastAsia="宋体" w:cs="Times New Roman"/>
          <w:b/>
          <w:color w:val="000000"/>
          <w:sz w:val="32"/>
          <w:szCs w:val="32"/>
        </w:rPr>
        <w:t>七、维保服务方案、质量承诺书（格式自理）</w:t>
      </w:r>
    </w:p>
    <w:p w14:paraId="4E1BB0CA">
      <w:pPr>
        <w:rPr>
          <w:rFonts w:ascii="宋体" w:hAnsi="宋体" w:eastAsia="宋体" w:cs="Times New Roman"/>
          <w:b/>
          <w:color w:val="000000"/>
          <w:sz w:val="32"/>
          <w:szCs w:val="32"/>
        </w:rPr>
      </w:pPr>
      <w:r>
        <w:rPr>
          <w:rFonts w:hint="eastAsia" w:ascii="宋体" w:hAnsi="宋体" w:eastAsia="宋体" w:cs="Times New Roman"/>
          <w:b/>
          <w:color w:val="000000"/>
          <w:sz w:val="32"/>
          <w:szCs w:val="32"/>
        </w:rPr>
        <w:t>八、投标人应递交的相关证明材料（格式自理）</w:t>
      </w:r>
    </w:p>
    <w:p w14:paraId="102E2CA5">
      <w:pPr>
        <w:widowControl/>
        <w:spacing w:line="500" w:lineRule="exact"/>
        <w:jc w:val="left"/>
        <w:rPr>
          <w:rFonts w:ascii="宋体" w:hAnsi="宋体" w:eastAsia="宋体" w:cs="Times New Roman"/>
          <w:b/>
          <w:color w:val="000000"/>
          <w:sz w:val="32"/>
          <w:szCs w:val="32"/>
        </w:rPr>
      </w:pPr>
    </w:p>
    <w:p w14:paraId="7B21A0FC">
      <w:pPr>
        <w:pStyle w:val="2"/>
      </w:pPr>
    </w:p>
    <w:sectPr>
      <w:pgSz w:w="11906" w:h="16838"/>
      <w:pgMar w:top="1440" w:right="1800" w:bottom="1118"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白" w:date="2025-12-14T10:30:00Z" w:initials="">
    <w:p w14:paraId="232CA170">
      <w:pPr>
        <w:pStyle w:val="5"/>
      </w:pPr>
      <w:r>
        <w:rPr>
          <w:rFonts w:hint="eastAsia"/>
        </w:rPr>
        <w:t>是否为病历</w:t>
      </w:r>
    </w:p>
  </w:comment>
  <w:comment w:id="1" w:author="Administrator" w:date="2025-12-15T14:26:00Z" w:initials="A">
    <w:p w14:paraId="20F16BF9">
      <w:pPr>
        <w:pStyle w:val="5"/>
      </w:pPr>
      <w:r>
        <w:annotationRef/>
      </w:r>
    </w:p>
  </w:comment>
  <w:comment w:id="2" w:author="小白" w:date="2025-12-14T10:30:00Z" w:initials="">
    <w:p w14:paraId="74A48FD4">
      <w:pPr>
        <w:pStyle w:val="5"/>
      </w:pPr>
      <w:r>
        <w:rPr>
          <w:rFonts w:hint="eastAsia"/>
        </w:rPr>
        <w:t>是否为病历</w:t>
      </w:r>
    </w:p>
  </w:comment>
  <w:comment w:id="3" w:author="小白" w:date="2025-12-14T10:31:00Z" w:initials="">
    <w:p w14:paraId="52BAECA3">
      <w:pPr>
        <w:pStyle w:val="5"/>
      </w:pPr>
      <w:r>
        <w:rPr>
          <w:rFonts w:hint="eastAsia"/>
        </w:rPr>
        <w:t>是否修改为功能截图</w:t>
      </w:r>
    </w:p>
  </w:comment>
  <w:comment w:id="4" w:author="小白" w:date="2025-12-14T10:31:00Z" w:initials="">
    <w:p w14:paraId="356912AB">
      <w:pPr>
        <w:pStyle w:val="5"/>
      </w:pPr>
      <w:r>
        <w:rPr>
          <w:rFonts w:hint="eastAsia"/>
        </w:rPr>
        <w:t>是否修改为有线网络</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2CA170" w15:done="0"/>
  <w15:commentEx w15:paraId="20F16BF9" w15:done="0" w15:paraIdParent="232CA170"/>
  <w15:commentEx w15:paraId="74A48FD4" w15:done="0"/>
  <w15:commentEx w15:paraId="52BAECA3" w15:done="0"/>
  <w15:commentEx w15:paraId="356912A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394EAD-2AEA-4701-91F4-369148CF12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E57536-BDAA-4A4E-A5A1-8CA85972EEC7}"/>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embedRegular r:id="rId3" w:fontKey="{13ED97FF-FA19-4DD1-ACD5-458260FFDC47}"/>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script"/>
    <w:pitch w:val="default"/>
    <w:sig w:usb0="00000001" w:usb1="080E0000" w:usb2="00000000" w:usb3="00000000" w:csb0="00040000" w:csb1="00000000"/>
    <w:embedRegular r:id="rId4" w:fontKey="{1B82DE7B-126A-4149-947C-E41942B40464}"/>
  </w:font>
  <w:font w:name="Verdana">
    <w:panose1 w:val="020B0604030504040204"/>
    <w:charset w:val="00"/>
    <w:family w:val="swiss"/>
    <w:pitch w:val="default"/>
    <w:sig w:usb0="A00006FF" w:usb1="4000205B" w:usb2="00000010" w:usb3="00000000" w:csb0="2000019F" w:csb1="00000000"/>
    <w:embedRegular r:id="rId5" w:fontKey="{9989B2F5-FD90-43FB-87A1-F293AE7B1777}"/>
  </w:font>
  <w:font w:name="WPSEMBED1">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04672"/>
    <w:multiLevelType w:val="singleLevel"/>
    <w:tmpl w:val="EB904672"/>
    <w:lvl w:ilvl="0" w:tentative="0">
      <w:start w:val="1"/>
      <w:numFmt w:val="decimal"/>
      <w:lvlText w:val="%1."/>
      <w:lvlJc w:val="left"/>
      <w:pPr>
        <w:ind w:left="425" w:hanging="425"/>
      </w:pPr>
      <w:rPr>
        <w:rFonts w:hint="default"/>
      </w:rPr>
    </w:lvl>
  </w:abstractNum>
  <w:abstractNum w:abstractNumId="1">
    <w:nsid w:val="EF3B4C7C"/>
    <w:multiLevelType w:val="singleLevel"/>
    <w:tmpl w:val="EF3B4C7C"/>
    <w:lvl w:ilvl="0" w:tentative="0">
      <w:start w:val="1"/>
      <w:numFmt w:val="decimal"/>
      <w:lvlText w:val="%1)"/>
      <w:lvlJc w:val="left"/>
      <w:pPr>
        <w:ind w:left="425" w:hanging="425"/>
      </w:pPr>
      <w:rPr>
        <w:rFonts w:hint="default"/>
      </w:rPr>
    </w:lvl>
  </w:abstractNum>
  <w:abstractNum w:abstractNumId="2">
    <w:nsid w:val="15E79E80"/>
    <w:multiLevelType w:val="singleLevel"/>
    <w:tmpl w:val="15E79E80"/>
    <w:lvl w:ilvl="0" w:tentative="0">
      <w:start w:val="7"/>
      <w:numFmt w:val="chineseCounting"/>
      <w:suff w:val="nothing"/>
      <w:lvlText w:val="%1、"/>
      <w:lvlJc w:val="left"/>
      <w:rPr>
        <w:rFonts w:hint="eastAsia"/>
      </w:rPr>
    </w:lvl>
  </w:abstractNum>
  <w:abstractNum w:abstractNumId="3">
    <w:nsid w:val="22A407F5"/>
    <w:multiLevelType w:val="singleLevel"/>
    <w:tmpl w:val="22A407F5"/>
    <w:lvl w:ilvl="0" w:tentative="0">
      <w:start w:val="1"/>
      <w:numFmt w:val="chineseCounting"/>
      <w:suff w:val="nothing"/>
      <w:lvlText w:val="%1、"/>
      <w:lvlJc w:val="left"/>
      <w:rPr>
        <w:rFonts w:hint="eastAsia"/>
      </w:rPr>
    </w:lvl>
  </w:abstractNum>
  <w:abstractNum w:abstractNumId="4">
    <w:nsid w:val="39A0430C"/>
    <w:multiLevelType w:val="singleLevel"/>
    <w:tmpl w:val="39A0430C"/>
    <w:lvl w:ilvl="0" w:tentative="0">
      <w:start w:val="3"/>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白">
    <w15:presenceInfo w15:providerId="None" w15:userId="小白"/>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ZmU1NmUxYmZhNDIxZTZkNGE5MzMyNTM2ZGU5ODkifQ=="/>
  </w:docVars>
  <w:rsids>
    <w:rsidRoot w:val="007732C1"/>
    <w:rsid w:val="000D44E2"/>
    <w:rsid w:val="00114FEF"/>
    <w:rsid w:val="001571A9"/>
    <w:rsid w:val="001A0089"/>
    <w:rsid w:val="001D7DCB"/>
    <w:rsid w:val="001F1BF5"/>
    <w:rsid w:val="00244CA0"/>
    <w:rsid w:val="004150D1"/>
    <w:rsid w:val="00417A23"/>
    <w:rsid w:val="004B2F6B"/>
    <w:rsid w:val="004C6B36"/>
    <w:rsid w:val="005977C2"/>
    <w:rsid w:val="005A17F0"/>
    <w:rsid w:val="005C09B0"/>
    <w:rsid w:val="006F1306"/>
    <w:rsid w:val="00740637"/>
    <w:rsid w:val="007732C1"/>
    <w:rsid w:val="007968F0"/>
    <w:rsid w:val="007A081B"/>
    <w:rsid w:val="007A38B8"/>
    <w:rsid w:val="007B1112"/>
    <w:rsid w:val="00893C2F"/>
    <w:rsid w:val="009F27BF"/>
    <w:rsid w:val="00A31FCB"/>
    <w:rsid w:val="00A40F89"/>
    <w:rsid w:val="00A543D8"/>
    <w:rsid w:val="00A82485"/>
    <w:rsid w:val="00B60AFC"/>
    <w:rsid w:val="00BC7A23"/>
    <w:rsid w:val="00C1396A"/>
    <w:rsid w:val="00C33818"/>
    <w:rsid w:val="00C6487A"/>
    <w:rsid w:val="00C75A81"/>
    <w:rsid w:val="00C81041"/>
    <w:rsid w:val="00CB28A5"/>
    <w:rsid w:val="00CF0AB3"/>
    <w:rsid w:val="00D017FB"/>
    <w:rsid w:val="00D45DBE"/>
    <w:rsid w:val="00D670C4"/>
    <w:rsid w:val="00D879B2"/>
    <w:rsid w:val="00DB193B"/>
    <w:rsid w:val="00DF52E4"/>
    <w:rsid w:val="00E45AD6"/>
    <w:rsid w:val="00EB227D"/>
    <w:rsid w:val="00FB16A5"/>
    <w:rsid w:val="00FC07D6"/>
    <w:rsid w:val="014F242C"/>
    <w:rsid w:val="01E07299"/>
    <w:rsid w:val="04961313"/>
    <w:rsid w:val="05F754BA"/>
    <w:rsid w:val="074E4C16"/>
    <w:rsid w:val="0752093B"/>
    <w:rsid w:val="078D7545"/>
    <w:rsid w:val="093E0717"/>
    <w:rsid w:val="0A4D7D80"/>
    <w:rsid w:val="0B1E251D"/>
    <w:rsid w:val="0B974E6D"/>
    <w:rsid w:val="0EE44623"/>
    <w:rsid w:val="13304086"/>
    <w:rsid w:val="133F57C8"/>
    <w:rsid w:val="13D32831"/>
    <w:rsid w:val="13E31680"/>
    <w:rsid w:val="14323A8F"/>
    <w:rsid w:val="147503E6"/>
    <w:rsid w:val="148B7538"/>
    <w:rsid w:val="16D52CED"/>
    <w:rsid w:val="17EB5426"/>
    <w:rsid w:val="18B57C51"/>
    <w:rsid w:val="1A907FA2"/>
    <w:rsid w:val="1EE2677B"/>
    <w:rsid w:val="1F3514FF"/>
    <w:rsid w:val="1F4044E8"/>
    <w:rsid w:val="20E7077A"/>
    <w:rsid w:val="21676C37"/>
    <w:rsid w:val="23785F7B"/>
    <w:rsid w:val="240B5FA0"/>
    <w:rsid w:val="24256689"/>
    <w:rsid w:val="27107221"/>
    <w:rsid w:val="299A1C85"/>
    <w:rsid w:val="29B131C1"/>
    <w:rsid w:val="29D83678"/>
    <w:rsid w:val="2A905295"/>
    <w:rsid w:val="2EC42600"/>
    <w:rsid w:val="30146A1A"/>
    <w:rsid w:val="329B230F"/>
    <w:rsid w:val="32D33A39"/>
    <w:rsid w:val="34851D80"/>
    <w:rsid w:val="34A20A70"/>
    <w:rsid w:val="365273BE"/>
    <w:rsid w:val="36E24C65"/>
    <w:rsid w:val="37B620F4"/>
    <w:rsid w:val="37F952C8"/>
    <w:rsid w:val="3CE56743"/>
    <w:rsid w:val="3FBD5F5B"/>
    <w:rsid w:val="40040382"/>
    <w:rsid w:val="420E2C26"/>
    <w:rsid w:val="424A7AD9"/>
    <w:rsid w:val="42512A5B"/>
    <w:rsid w:val="426E7E93"/>
    <w:rsid w:val="439274C1"/>
    <w:rsid w:val="43D75C9F"/>
    <w:rsid w:val="44FF63FD"/>
    <w:rsid w:val="450C49AE"/>
    <w:rsid w:val="4DCA742B"/>
    <w:rsid w:val="4E0A3AB2"/>
    <w:rsid w:val="4FF10D34"/>
    <w:rsid w:val="51053069"/>
    <w:rsid w:val="5139365A"/>
    <w:rsid w:val="52165637"/>
    <w:rsid w:val="53F30594"/>
    <w:rsid w:val="54177EC5"/>
    <w:rsid w:val="543D7D30"/>
    <w:rsid w:val="5BCE2F74"/>
    <w:rsid w:val="5D385380"/>
    <w:rsid w:val="5EB55541"/>
    <w:rsid w:val="60101E51"/>
    <w:rsid w:val="611D0A7B"/>
    <w:rsid w:val="612B09BE"/>
    <w:rsid w:val="613A660C"/>
    <w:rsid w:val="62EA00F3"/>
    <w:rsid w:val="639C1186"/>
    <w:rsid w:val="64B24A63"/>
    <w:rsid w:val="6B620872"/>
    <w:rsid w:val="6C0D3661"/>
    <w:rsid w:val="6EB3022A"/>
    <w:rsid w:val="6F2E7B74"/>
    <w:rsid w:val="6F366978"/>
    <w:rsid w:val="6F913B71"/>
    <w:rsid w:val="71333396"/>
    <w:rsid w:val="71F91297"/>
    <w:rsid w:val="736C1B33"/>
    <w:rsid w:val="73AF50EF"/>
    <w:rsid w:val="74B16AD8"/>
    <w:rsid w:val="750E7C33"/>
    <w:rsid w:val="766276C7"/>
    <w:rsid w:val="77715973"/>
    <w:rsid w:val="777C64D9"/>
    <w:rsid w:val="78635404"/>
    <w:rsid w:val="796C527C"/>
    <w:rsid w:val="7A974B1B"/>
    <w:rsid w:val="7C5A2796"/>
    <w:rsid w:val="7E250594"/>
    <w:rsid w:val="7E9A0358"/>
    <w:rsid w:val="BFFBB108"/>
    <w:rsid w:val="EBFFF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qFormat/>
    <w:uiPriority w:val="9"/>
    <w:pPr>
      <w:keepNext/>
      <w:keepLines/>
      <w:spacing w:before="280" w:after="290" w:line="376" w:lineRule="auto"/>
      <w:jc w:val="center"/>
      <w:outlineLvl w:val="3"/>
    </w:pPr>
    <w:rPr>
      <w:rFonts w:ascii="Calibri" w:hAnsi="Calibri" w:eastAsia="黑体"/>
      <w:b/>
      <w:bCs/>
      <w:sz w:val="32"/>
      <w:szCs w:val="28"/>
    </w:rPr>
  </w:style>
  <w:style w:type="paragraph" w:styleId="4">
    <w:name w:val="heading 6"/>
    <w:basedOn w:val="1"/>
    <w:next w:val="1"/>
    <w:qFormat/>
    <w:uiPriority w:val="0"/>
    <w:pPr>
      <w:keepNext/>
      <w:keepLines/>
      <w:spacing w:before="240" w:after="64" w:line="317" w:lineRule="auto"/>
      <w:outlineLvl w:val="5"/>
    </w:pPr>
    <w:rPr>
      <w:rFonts w:ascii="Arial" w:hAnsi="Arial" w:eastAsia="黑体"/>
      <w:b/>
      <w:sz w:val="24"/>
      <w:szCs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annotation text"/>
    <w:basedOn w:val="1"/>
    <w:link w:val="33"/>
    <w:semiHidden/>
    <w:unhideWhenUsed/>
    <w:qFormat/>
    <w:uiPriority w:val="99"/>
    <w:pPr>
      <w:jc w:val="left"/>
    </w:pPr>
  </w:style>
  <w:style w:type="paragraph" w:styleId="6">
    <w:name w:val="Plain Text"/>
    <w:basedOn w:val="1"/>
    <w:qFormat/>
    <w:uiPriority w:val="0"/>
    <w:pPr>
      <w:autoSpaceDE w:val="0"/>
      <w:autoSpaceDN w:val="0"/>
      <w:adjustRightInd w:val="0"/>
    </w:pPr>
    <w:rPr>
      <w:rFonts w:ascii="宋体" w:hAnsi="Courier New"/>
      <w:szCs w:val="21"/>
    </w:rPr>
  </w:style>
  <w:style w:type="paragraph" w:styleId="7">
    <w:name w:val="Body Text Indent 2"/>
    <w:basedOn w:val="1"/>
    <w:next w:val="8"/>
    <w:semiHidden/>
    <w:unhideWhenUsed/>
    <w:qFormat/>
    <w:uiPriority w:val="99"/>
    <w:pPr>
      <w:spacing w:after="120" w:line="480" w:lineRule="auto"/>
      <w:ind w:left="420" w:leftChars="200"/>
    </w:pPr>
  </w:style>
  <w:style w:type="paragraph" w:customStyle="1" w:styleId="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Continue 2"/>
    <w:basedOn w:val="1"/>
    <w:qFormat/>
    <w:uiPriority w:val="0"/>
    <w:pPr>
      <w:spacing w:after="120"/>
      <w:ind w:left="840" w:leftChars="400"/>
    </w:pPr>
    <w:rPr>
      <w:rFonts w:ascii="Times New Roman" w:hAnsi="Times New Roman" w:eastAsia="宋体" w:cs="Times New Roman"/>
    </w:rPr>
  </w:style>
  <w:style w:type="paragraph" w:styleId="13">
    <w:name w:val="Normal (Web)"/>
    <w:basedOn w:val="1"/>
    <w:semiHidden/>
    <w:unhideWhenUsed/>
    <w:qFormat/>
    <w:uiPriority w:val="99"/>
    <w:pPr>
      <w:spacing w:beforeAutospacing="1" w:afterAutospacing="1"/>
      <w:jc w:val="left"/>
    </w:pPr>
    <w:rPr>
      <w:rFonts w:cs="Times New Roman"/>
      <w:kern w:val="0"/>
      <w:sz w:val="24"/>
    </w:rPr>
  </w:style>
  <w:style w:type="paragraph" w:styleId="14">
    <w:name w:val="annotation subject"/>
    <w:basedOn w:val="5"/>
    <w:next w:val="5"/>
    <w:link w:val="34"/>
    <w:semiHidden/>
    <w:unhideWhenUsed/>
    <w:qFormat/>
    <w:uiPriority w:val="99"/>
    <w:rPr>
      <w:b/>
      <w:bCs/>
    </w:rPr>
  </w:style>
  <w:style w:type="paragraph" w:styleId="15">
    <w:name w:val="Body Text First Indent"/>
    <w:basedOn w:val="2"/>
    <w:next w:val="1"/>
    <w:qFormat/>
    <w:uiPriority w:val="0"/>
    <w:pPr>
      <w:spacing w:after="0"/>
      <w:ind w:firstLine="420" w:firstLineChars="100"/>
    </w:pPr>
    <w:rPr>
      <w:rFonts w:ascii="Arial" w:hAnsi="Arial"/>
      <w:color w:val="000000"/>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annotation reference"/>
    <w:basedOn w:val="18"/>
    <w:semiHidden/>
    <w:unhideWhenUsed/>
    <w:qFormat/>
    <w:uiPriority w:val="99"/>
    <w:rPr>
      <w:sz w:val="21"/>
      <w:szCs w:val="21"/>
    </w:rPr>
  </w:style>
  <w:style w:type="character" w:customStyle="1" w:styleId="21">
    <w:name w:val="页眉 字符"/>
    <w:basedOn w:val="18"/>
    <w:link w:val="11"/>
    <w:qFormat/>
    <w:uiPriority w:val="99"/>
    <w:rPr>
      <w:sz w:val="18"/>
      <w:szCs w:val="18"/>
    </w:rPr>
  </w:style>
  <w:style w:type="character" w:customStyle="1" w:styleId="22">
    <w:name w:val="页脚 字符"/>
    <w:basedOn w:val="18"/>
    <w:link w:val="10"/>
    <w:autoRedefine/>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15"/>
    <w:basedOn w:val="18"/>
    <w:qFormat/>
    <w:uiPriority w:val="0"/>
  </w:style>
  <w:style w:type="paragraph" w:customStyle="1" w:styleId="25">
    <w:name w:val="Table Text"/>
    <w:basedOn w:val="1"/>
    <w:semiHidden/>
    <w:qFormat/>
    <w:uiPriority w:val="0"/>
    <w:rPr>
      <w:rFonts w:ascii="微软雅黑" w:hAnsi="微软雅黑" w:eastAsia="微软雅黑" w:cs="微软雅黑"/>
      <w:sz w:val="11"/>
      <w:szCs w:val="11"/>
      <w:lang w:eastAsia="en-US"/>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p"/>
    <w:basedOn w:val="1"/>
    <w:qFormat/>
    <w:uiPriority w:val="0"/>
    <w:pPr>
      <w:widowControl/>
      <w:spacing w:before="100" w:beforeAutospacing="1" w:after="100" w:afterAutospacing="1"/>
      <w:jc w:val="left"/>
    </w:pPr>
    <w:rPr>
      <w:rFonts w:cs="Times New Roman"/>
      <w:kern w:val="0"/>
      <w:sz w:val="24"/>
    </w:rPr>
  </w:style>
  <w:style w:type="paragraph" w:customStyle="1" w:styleId="28">
    <w:name w:val="null3"/>
    <w:hidden/>
    <w:qFormat/>
    <w:uiPriority w:val="0"/>
    <w:rPr>
      <w:rFonts w:hint="eastAsia" w:asciiTheme="minorHAnsi" w:hAnsiTheme="minorHAnsi" w:eastAsiaTheme="minorEastAsia" w:cstheme="minorBidi"/>
      <w:lang w:val="en-US" w:eastAsia="zh-Hans" w:bidi="ar-SA"/>
    </w:rPr>
  </w:style>
  <w:style w:type="paragraph" w:customStyle="1" w:styleId="2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0">
    <w:name w:val="GW-正文"/>
    <w:basedOn w:val="1"/>
    <w:qFormat/>
    <w:uiPriority w:val="0"/>
    <w:pPr>
      <w:spacing w:line="360" w:lineRule="auto"/>
      <w:ind w:firstLine="200" w:firstLineChars="200"/>
    </w:pPr>
    <w:rPr>
      <w:rFonts w:ascii="仿宋_GB2312" w:hAnsi="仿宋_GB2312" w:eastAsia="仿宋_GB2312" w:cs="Times New Roman"/>
      <w:sz w:val="24"/>
    </w:rPr>
  </w:style>
  <w:style w:type="character" w:customStyle="1" w:styleId="31">
    <w:name w:val="标题 4 Char1"/>
    <w:qFormat/>
    <w:uiPriority w:val="9"/>
    <w:rPr>
      <w:rFonts w:ascii="Calibri" w:hAnsi="Calibri" w:eastAsia="黑体"/>
      <w:b/>
      <w:bCs/>
      <w:sz w:val="32"/>
      <w:szCs w:val="28"/>
    </w:rPr>
  </w:style>
  <w:style w:type="character" w:customStyle="1" w:styleId="32">
    <w:name w:val="批注框文本 字符"/>
    <w:basedOn w:val="18"/>
    <w:link w:val="9"/>
    <w:semiHidden/>
    <w:qFormat/>
    <w:uiPriority w:val="99"/>
    <w:rPr>
      <w:rFonts w:asciiTheme="minorHAnsi" w:hAnsiTheme="minorHAnsi" w:eastAsiaTheme="minorEastAsia" w:cstheme="minorBidi"/>
      <w:kern w:val="2"/>
      <w:sz w:val="18"/>
      <w:szCs w:val="18"/>
    </w:rPr>
  </w:style>
  <w:style w:type="character" w:customStyle="1" w:styleId="33">
    <w:name w:val="批注文字 字符"/>
    <w:basedOn w:val="18"/>
    <w:link w:val="5"/>
    <w:semiHidden/>
    <w:qFormat/>
    <w:uiPriority w:val="99"/>
    <w:rPr>
      <w:rFonts w:asciiTheme="minorHAnsi" w:hAnsiTheme="minorHAnsi" w:eastAsiaTheme="minorEastAsia" w:cstheme="minorBidi"/>
      <w:kern w:val="2"/>
      <w:sz w:val="21"/>
      <w:szCs w:val="22"/>
    </w:rPr>
  </w:style>
  <w:style w:type="character" w:customStyle="1" w:styleId="34">
    <w:name w:val="批注主题 字符"/>
    <w:basedOn w:val="33"/>
    <w:link w:val="14"/>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df2b0cae-c9a5-483f-9133-3703801570b3</errorID>
      <errorWord>必须</errorWord>
      <group>L1_Word</group>
      <groupName>字词问题</groupName>
      <ability>L2_Typo</ability>
      <abilityName>字词错误</abilityName>
      <candidateList>
        <item>需要</item>
      </candidateList>
      <explain>“必须～能力”搭配不当，建议修改为“需要～能力”。</explain>
      <paraID>4FE1EB3D</paraID>
      <start>7</start>
      <end>9</end>
      <status>ignored</status>
      <modifiedWord/>
      <trackRevisions>false</trackRevisions>
    </reviewItem>
    <reviewItem>
      <errorID>c71c6fb5-af0a-4658-b4d2-05f286e7de49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279AD9E7</paraID>
      <start>0</start>
      <end>2</end>
      <status>modified</status>
      <modifiedWord>1.</modifiedWord>
      <trackRevisions>false</trackRevisions>
    </reviewItem>
    <reviewItem>
      <errorID>6a2c398a-5df0-4422-beec-845ea7e9aa88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6631A6D6</paraID>
      <start>17</start>
      <end>18</end>
      <status>ignored</status>
      <modifiedWord/>
      <trackRevisions>false</trackRevisions>
    </reviewItem>
    <reviewItem>
      <errorID>d432ff27-fda2-4456-92b7-0e4cae9220f3</errorID>
      <errorWord>病例</errorWord>
      <group>L1_Word</group>
      <groupName>字词问题</groupName>
      <ability>L2_Typo</ability>
      <abilityName>字词错误</abilityName>
      <candidateList>
        <item>病历</item>
      </candidateList>
      <explain>存在发音相同字词的误用。</explain>
      <paraID> 592B576</paraID>
      <start>20</start>
      <end>22</end>
      <status>ignored</status>
      <modifiedWord/>
      <trackRevisions>false</trackRevisions>
    </reviewItem>
    <reviewItem>
      <errorID>b60a9ad3-eccd-4e1b-bb14-a43356d59af9</errorID>
      <errorWord>备</errorWord>
      <group>L1_Word</group>
      <groupName>字词问题</groupName>
      <ability>L2_Typo</ability>
      <abilityName>字词错误</abilityName>
      <candidateList>
        <item>备上</item>
      </candidateList>
      <explain/>
      <paraID>5B5AF8A6</paraID>
      <start>23</start>
      <end>25</end>
      <status>modified</status>
      <modifiedWord>备上</modifiedWord>
      <trackRevisions>false</trackRevisions>
    </reviewItem>
    <reviewItem>
      <errorID>b890f4c8-39a0-425a-a3be-53ff1696928c</errorID>
      <errorWord>病例</errorWord>
      <group>L1_Word</group>
      <groupName>字词问题</groupName>
      <ability>L2_Typo</ability>
      <abilityName>字词错误</abilityName>
      <candidateList>
        <item>病历</item>
      </candidateList>
      <explain>存在发音相同字词的误用。</explain>
      <paraID>1FFADCE5</paraID>
      <start>27</start>
      <end>29</end>
      <status>ignored</status>
      <modifiedWord/>
      <trackRevisions>false</trackRevisions>
    </reviewItem>
    <reviewItem>
      <errorID>662916b3-d480-47ed-ab2d-51b606f63dcd</errorID>
      <errorWord>WiFi</errorWord>
      <group>L1_Punc</group>
      <groupName>标点问题</groupName>
      <ability>L2_Punc</ability>
      <abilityName>标点符号检查</abilityName>
      <candidateList>
        <item>Wi-Fi</item>
      </candidateList>
      <explain/>
      <paraID>21C1E104</paraID>
      <start>17</start>
      <end>21</end>
      <status>unmodified</status>
      <modifiedWord/>
      <trackRevisions>false</trackRevisions>
    </reviewItem>
    <reviewItem>
      <errorID>7f0f11f6-2b88-4a8d-9708-cb9e29877d58</errorID>
      <errorWord>有限网络</errorWord>
      <group>L1_Knowledge</group>
      <groupName>知识性问题</groupName>
      <ability>L2_Term</ability>
      <abilityName>专业术语</abilityName>
      <candidateList>
        <item>有线网络</item>
      </candidateList>
      <explain/>
      <paraID>630A0AE2</paraID>
      <start>17</start>
      <end>21</end>
      <status>ignored</status>
      <modifiedWord/>
      <trackRevisions>false</trackRevisions>
    </reviewItem>
    <reviewItem>
      <errorID>9d5156dd-6e50-4f20-ba94-8def0ff4d038</errorID>
      <errorWord>，</errorWord>
      <group>L1_Word</group>
      <groupName>字词问题</groupName>
      <ability>L2_Typo</ability>
      <abilityName>字词错误</abilityName>
      <candidateList>
        <item>，并</item>
      </candidateList>
      <explain/>
      <paraID>5F7D5204</paraID>
      <start>39</start>
      <end>40</end>
      <status>ignored</status>
      <modifiedWord/>
      <trackRevisions>false</trackRevisions>
    </reviewItem>
    <reviewItem>
      <errorID>3be0fe26-9a56-4fa4-8e35-740d928b376b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597B23CD</paraID>
      <start>0</start>
      <end>2</end>
      <status>modified</status>
      <modifiedWord>2.</modifiedWord>
      <trackRevisions>false</trackRevisions>
    </reviewItem>
    <reviewItem>
      <errorID>c781b111-f600-40e1-afeb-ee6229b02656</errorID>
      <errorWord>（</errorWord>
      <group>L1_Punc</group>
      <groupName>标点问题</groupName>
      <ability>L2_Punc</ability>
      <abilityName>标点符号检查</abilityName>
      <candidateList/>
      <explain/>
      <paraID>1D211C81</paraID>
      <start>36</start>
      <end>37</end>
      <status>unmodified</status>
      <modifiedWord/>
      <trackRevisions>false</trackRevisions>
    </reviewItem>
    <reviewItem>
      <errorID>cdc0a18f-be8c-4934-8856-8955dbe3ca44</errorID>
      <errorWord>[2016]125号</errorWord>
      <group>L1_Knowledge</group>
      <groupName>知识性问题</groupName>
      <ability>L2_Knowledge</ability>
      <abilityName>其他知识</abilityName>
      <candidateList>
        <item>〔2016〕125号</item>
      </candidateList>
      <explain>发文字号格式错误。</explain>
      <paraID>61F796F2</paraID>
      <start>11</start>
      <end>21</end>
      <status>unmodified</status>
      <modifiedWord/>
      <trackRevisions>false</trackRevisions>
    </reviewItem>
    <reviewItem>
      <errorID>0eb54cb9-ba74-4150-a309-4e2cf5e317c1</errorID>
      <errorWord>（</errorWord>
      <group>L1_Word</group>
      <groupName>字词问题</groupName>
      <ability>L2_Typo</ability>
      <abilityName>字词错误</abilityName>
      <candidateList>
        <item>（加</item>
      </candidateList>
      <explain/>
      <paraID> CC46F6C</paraID>
      <start>14</start>
      <end>15</end>
      <status>unmodified</status>
      <modifiedWord/>
      <trackRevisions>false</trackRevisions>
    </reviewItem>
    <reviewItem>
      <errorID>9fba8650-69cf-4813-bf92-8f6b402e19a2</errorID>
      <errorWord>事物</errorWord>
      <group>L1_Word</group>
      <groupName>字词问题</groupName>
      <ability>L2_Typo</ability>
      <abilityName>字词错误</abilityName>
      <candidateList>
        <item>事务</item>
      </candidateList>
      <explain>〈名〉❶所做的或要做的事情：～繁忙。❷总务：～员｜～工作。</explain>
      <paraID>6B240F18</paraID>
      <start>173</start>
      <end>175</end>
      <status>modified</status>
      <modifiedWord>事务</modifiedWord>
      <trackRevisions>false</trackRevisions>
    </reviewItem>
    <reviewItem>
      <errorID>923bd3e6-5606-43e9-91c0-d1c0bb606c20</errorID>
      <errorWord>予以</errorWord>
      <group>L1_Word</group>
      <groupName>字词问题</groupName>
      <ability>L2_Typo</ability>
      <abilityName>字词错误</abilityName>
      <candidateList>
        <item>予</item>
      </candidateList>
      <explain/>
      <paraID>3AA221FC</paraID>
      <start>68</start>
      <end>70</end>
      <status>ignored</status>
      <modifiedWord/>
      <trackRevisions>false</trackRevisions>
    </reviewItem>
    <reviewItem>
      <errorID>d0507538-7fa3-4f03-afc1-ab00be303f80</errorID>
      <errorWord>（</errorWord>
      <group>L1_Word</group>
      <groupName>字词问题</groupName>
      <ability>L2_Typo</ability>
      <abilityName>字词错误</abilityName>
      <candidateList>
        <item>（加</item>
      </candidateList>
      <explain/>
      <paraID>60A54043</paraID>
      <start>12</start>
      <end>13</end>
      <status>ignored</status>
      <modifiedWord/>
      <trackRevisions>false</trackRevisions>
    </reviewItem>
  </reviewItems>
  <config/>
</contractReview>
</file>

<file path=customXml/itemProps1.xml><?xml version="1.0" encoding="utf-8"?>
<ds:datastoreItem xmlns:ds="http://schemas.openxmlformats.org/officeDocument/2006/customXml" ds:itemID="{A8F587EE-ECDC-4990-9793-11FCFD03A2F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1995</Words>
  <Characters>2192</Characters>
  <Lines>59</Lines>
  <Paragraphs>16</Paragraphs>
  <TotalTime>17</TotalTime>
  <ScaleCrop>false</ScaleCrop>
  <LinksUpToDate>false</LinksUpToDate>
  <CharactersWithSpaces>2261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2019-08-03T01:37:00Z</dcterms:created>
  <dc:creator>AutoBVT</dc:creator>
  <cp:lastModifiedBy>  </cp:lastModifiedBy>
  <cp:lastPrinted>2025-11-12T03:34:00Z</cp:lastPrinted>
  <dcterms:modified xsi:type="dcterms:W3CDTF">2025-12-15T06:31:38Z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257728535_btnclosed</vt:lpwstr>
  </property>
  <property fmtid="{D5CDD505-2E9C-101B-9397-08002B2CF9AE}" pid="4" name="ICV">
    <vt:lpwstr>583EAB258709425ABE397840D48A7443_13</vt:lpwstr>
  </property>
  <property fmtid="{D5CDD505-2E9C-101B-9397-08002B2CF9AE}" pid="5" name="KSOTemplateDocerSaveRecord">
    <vt:lpwstr>eyJoZGlkIjoiNmU5MzU4YWI1YjVhMGQ1M2E3MjE4NTllN2MxMGMxYWIiLCJ1c2VySWQiOiI0NTg1MjAzMjcifQ==</vt:lpwstr>
  </property>
</Properties>
</file>