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45B6A">
      <w:pPr>
        <w:rPr>
          <w:rFonts w:hint="eastAsia" w:ascii="宋体" w:hAnsi="宋体" w:eastAsia="宋体" w:cs="宋体"/>
          <w:sz w:val="24"/>
          <w:szCs w:val="24"/>
          <w:lang w:eastAsia="zh-CN"/>
        </w:rPr>
      </w:pPr>
    </w:p>
    <w:p w14:paraId="0C0A2728">
      <w:pPr>
        <w:pStyle w:val="8"/>
        <w:keepNext w:val="0"/>
        <w:keepLines w:val="0"/>
        <w:pageBreakBefore w:val="0"/>
        <w:widowControl w:val="0"/>
        <w:kinsoku/>
        <w:wordWrap/>
        <w:overflowPunct/>
        <w:topLinePunct w:val="0"/>
        <w:autoSpaceDE/>
        <w:autoSpaceDN/>
        <w:bidi w:val="0"/>
        <w:adjustRightInd/>
        <w:snapToGrid/>
        <w:spacing w:after="0" w:line="480" w:lineRule="auto"/>
        <w:jc w:val="center"/>
        <w:textAlignment w:val="auto"/>
        <w:rPr>
          <w:rFonts w:hint="eastAsia" w:ascii="宋体" w:hAnsi="宋体" w:eastAsia="宋体" w:cs="宋体"/>
          <w:b/>
          <w:bCs/>
          <w:sz w:val="84"/>
          <w:szCs w:val="84"/>
          <w:lang w:eastAsia="zh-CN"/>
        </w:rPr>
      </w:pPr>
      <w:r>
        <w:rPr>
          <w:rFonts w:hint="eastAsia" w:ascii="宋体" w:hAnsi="宋体" w:eastAsia="宋体" w:cs="宋体"/>
          <w:b/>
          <w:bCs/>
          <w:sz w:val="84"/>
          <w:szCs w:val="84"/>
          <w:lang w:eastAsia="zh-CN"/>
        </w:rPr>
        <w:t>达州市通川区人民医院</w:t>
      </w:r>
    </w:p>
    <w:p w14:paraId="286CAFA0">
      <w:pPr>
        <w:pStyle w:val="8"/>
        <w:keepNext w:val="0"/>
        <w:keepLines w:val="0"/>
        <w:pageBreakBefore w:val="0"/>
        <w:widowControl w:val="0"/>
        <w:kinsoku/>
        <w:wordWrap/>
        <w:overflowPunct/>
        <w:topLinePunct w:val="0"/>
        <w:autoSpaceDE/>
        <w:autoSpaceDN/>
        <w:bidi w:val="0"/>
        <w:adjustRightInd/>
        <w:snapToGrid/>
        <w:spacing w:after="0" w:line="480" w:lineRule="auto"/>
        <w:jc w:val="center"/>
        <w:textAlignment w:val="auto"/>
        <w:rPr>
          <w:rFonts w:hint="eastAsia" w:ascii="宋体" w:hAnsi="宋体" w:eastAsia="宋体" w:cs="宋体"/>
          <w:b/>
          <w:bCs/>
          <w:sz w:val="84"/>
          <w:szCs w:val="84"/>
          <w:lang w:eastAsia="zh-CN"/>
        </w:rPr>
      </w:pPr>
      <w:r>
        <w:rPr>
          <w:rFonts w:hint="eastAsia" w:ascii="宋体" w:hAnsi="宋体" w:eastAsia="宋体" w:cs="宋体"/>
          <w:b/>
          <w:bCs/>
          <w:sz w:val="84"/>
          <w:szCs w:val="84"/>
          <w:lang w:eastAsia="zh-CN"/>
        </w:rPr>
        <w:t>采购文件</w:t>
      </w:r>
    </w:p>
    <w:p w14:paraId="0C91C0DE">
      <w:pPr>
        <w:pStyle w:val="16"/>
        <w:rPr>
          <w:rFonts w:hint="eastAsia" w:ascii="宋体" w:hAnsi="宋体" w:eastAsia="宋体" w:cs="宋体"/>
          <w:b/>
          <w:bCs/>
          <w:sz w:val="52"/>
          <w:szCs w:val="52"/>
          <w:lang w:eastAsia="zh-CN"/>
        </w:rPr>
      </w:pPr>
    </w:p>
    <w:p w14:paraId="0FA462F0">
      <w:pPr>
        <w:pStyle w:val="16"/>
        <w:rPr>
          <w:rFonts w:hint="eastAsia" w:ascii="宋体" w:hAnsi="宋体" w:eastAsia="宋体" w:cs="宋体"/>
          <w:b/>
          <w:bCs/>
          <w:sz w:val="52"/>
          <w:szCs w:val="52"/>
          <w:lang w:eastAsia="zh-CN"/>
        </w:rPr>
      </w:pPr>
    </w:p>
    <w:p w14:paraId="1C535F33">
      <w:pPr>
        <w:pStyle w:val="16"/>
        <w:rPr>
          <w:rFonts w:hint="eastAsia" w:ascii="宋体" w:hAnsi="宋体" w:eastAsia="宋体" w:cs="宋体"/>
          <w:b/>
          <w:bCs/>
          <w:sz w:val="52"/>
          <w:szCs w:val="52"/>
          <w:lang w:eastAsia="zh-CN"/>
        </w:rPr>
      </w:pPr>
    </w:p>
    <w:p w14:paraId="72C9A53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52"/>
          <w:szCs w:val="52"/>
          <w:lang w:val="en-US" w:eastAsia="zh-CN"/>
        </w:rPr>
      </w:pPr>
      <w:r>
        <w:rPr>
          <w:rFonts w:hint="eastAsia" w:ascii="宋体" w:hAnsi="宋体" w:eastAsia="宋体" w:cs="宋体"/>
          <w:b/>
          <w:bCs/>
          <w:sz w:val="52"/>
          <w:szCs w:val="52"/>
          <w:lang w:eastAsia="zh-CN"/>
        </w:rPr>
        <w:t>项目名称：达州市通川区人民医院</w:t>
      </w:r>
      <w:r>
        <w:rPr>
          <w:rFonts w:hint="eastAsia" w:ascii="宋体" w:hAnsi="宋体" w:eastAsia="宋体" w:cs="宋体"/>
          <w:b/>
          <w:bCs/>
          <w:kern w:val="2"/>
          <w:sz w:val="52"/>
          <w:szCs w:val="52"/>
          <w:lang w:val="en-US" w:eastAsia="zh-CN" w:bidi="ar-SA"/>
        </w:rPr>
        <w:t>气动式高频振荡排痰系统</w:t>
      </w:r>
      <w:r>
        <w:rPr>
          <w:rFonts w:hint="eastAsia" w:ascii="宋体" w:hAnsi="宋体" w:eastAsia="宋体" w:cs="宋体"/>
          <w:b/>
          <w:bCs/>
          <w:sz w:val="52"/>
          <w:szCs w:val="52"/>
          <w:lang w:eastAsia="zh-CN"/>
        </w:rPr>
        <w:t>等设备采购项目</w:t>
      </w:r>
    </w:p>
    <w:p w14:paraId="28D9FF6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52"/>
          <w:szCs w:val="52"/>
          <w:lang w:eastAsia="zh-CN"/>
        </w:rPr>
      </w:pPr>
    </w:p>
    <w:p w14:paraId="4C7D8E12">
      <w:pPr>
        <w:pStyle w:val="16"/>
        <w:ind w:left="0" w:leftChars="0" w:firstLine="0" w:firstLineChars="0"/>
        <w:rPr>
          <w:rFonts w:hint="eastAsia" w:ascii="宋体" w:hAnsi="宋体" w:eastAsia="宋体" w:cs="宋体"/>
          <w:b/>
          <w:bCs/>
          <w:sz w:val="52"/>
          <w:szCs w:val="52"/>
          <w:lang w:eastAsia="zh-CN"/>
        </w:rPr>
      </w:pPr>
      <w:bookmarkStart w:id="0" w:name="_GoBack"/>
      <w:bookmarkEnd w:id="0"/>
    </w:p>
    <w:p w14:paraId="61CFFB42">
      <w:pPr>
        <w:pStyle w:val="8"/>
        <w:keepNext w:val="0"/>
        <w:keepLines w:val="0"/>
        <w:pageBreakBefore w:val="0"/>
        <w:widowControl w:val="0"/>
        <w:kinsoku/>
        <w:wordWrap/>
        <w:overflowPunct/>
        <w:topLinePunct w:val="0"/>
        <w:autoSpaceDE/>
        <w:autoSpaceDN/>
        <w:bidi w:val="0"/>
        <w:adjustRightInd/>
        <w:snapToGrid/>
        <w:spacing w:after="0" w:line="480" w:lineRule="auto"/>
        <w:textAlignment w:val="auto"/>
        <w:rPr>
          <w:rFonts w:hint="eastAsia" w:ascii="宋体" w:hAnsi="宋体" w:eastAsia="宋体" w:cs="宋体"/>
          <w:b/>
          <w:bCs/>
          <w:sz w:val="52"/>
          <w:szCs w:val="52"/>
          <w:lang w:eastAsia="zh-CN"/>
        </w:rPr>
      </w:pPr>
    </w:p>
    <w:p w14:paraId="0B2F5897">
      <w:pPr>
        <w:pStyle w:val="8"/>
        <w:keepNext w:val="0"/>
        <w:keepLines w:val="0"/>
        <w:pageBreakBefore w:val="0"/>
        <w:widowControl w:val="0"/>
        <w:kinsoku/>
        <w:wordWrap/>
        <w:overflowPunct/>
        <w:topLinePunct w:val="0"/>
        <w:autoSpaceDE/>
        <w:autoSpaceDN/>
        <w:bidi w:val="0"/>
        <w:adjustRightInd/>
        <w:snapToGrid/>
        <w:spacing w:after="0" w:line="480" w:lineRule="auto"/>
        <w:ind w:firstLine="522" w:firstLineChars="100"/>
        <w:textAlignment w:val="auto"/>
        <w:rPr>
          <w:rFonts w:hint="default" w:ascii="宋体" w:hAnsi="宋体" w:eastAsia="宋体" w:cs="宋体"/>
          <w:sz w:val="52"/>
          <w:szCs w:val="52"/>
          <w:lang w:val="en-US" w:eastAsia="zh-CN"/>
        </w:rPr>
      </w:pPr>
      <w:r>
        <w:rPr>
          <w:rFonts w:hint="eastAsia" w:ascii="宋体" w:hAnsi="宋体" w:eastAsia="宋体" w:cs="宋体"/>
          <w:b/>
          <w:bCs/>
          <w:sz w:val="52"/>
          <w:szCs w:val="52"/>
          <w:lang w:eastAsia="zh-CN"/>
        </w:rPr>
        <w:t>编制日期：</w:t>
      </w:r>
      <w:r>
        <w:rPr>
          <w:rFonts w:hint="eastAsia" w:ascii="宋体" w:hAnsi="宋体" w:eastAsia="宋体" w:cs="宋体"/>
          <w:b/>
          <w:bCs/>
          <w:sz w:val="52"/>
          <w:szCs w:val="52"/>
          <w:u w:val="single"/>
          <w:lang w:val="en-US" w:eastAsia="zh-CN"/>
        </w:rPr>
        <w:t>2025年12 月 2日</w:t>
      </w:r>
    </w:p>
    <w:p w14:paraId="2F1DFF3F">
      <w:pPr>
        <w:spacing w:line="500" w:lineRule="exact"/>
        <w:jc w:val="center"/>
        <w:rPr>
          <w:rFonts w:hint="eastAsia" w:ascii="宋体" w:hAnsi="宋体" w:eastAsia="宋体" w:cs="宋体"/>
          <w:b/>
          <w:bCs/>
          <w:sz w:val="32"/>
          <w:szCs w:val="32"/>
        </w:rPr>
      </w:pPr>
    </w:p>
    <w:p w14:paraId="7078CCE3">
      <w:pPr>
        <w:pStyle w:val="8"/>
        <w:rPr>
          <w:rFonts w:hint="eastAsia" w:ascii="宋体" w:hAnsi="宋体" w:eastAsia="宋体" w:cs="宋体"/>
          <w:b/>
          <w:bCs/>
          <w:sz w:val="32"/>
          <w:szCs w:val="32"/>
        </w:rPr>
      </w:pPr>
    </w:p>
    <w:p w14:paraId="1E89FD43">
      <w:pPr>
        <w:pStyle w:val="16"/>
        <w:rPr>
          <w:rFonts w:hint="eastAsia" w:ascii="宋体" w:hAnsi="宋体" w:eastAsia="宋体" w:cs="宋体"/>
          <w:b/>
          <w:bCs/>
          <w:sz w:val="32"/>
          <w:szCs w:val="32"/>
        </w:rPr>
      </w:pPr>
    </w:p>
    <w:p w14:paraId="40F9C2FD">
      <w:pPr>
        <w:rPr>
          <w:rFonts w:hint="eastAsia"/>
        </w:rPr>
      </w:pPr>
    </w:p>
    <w:p w14:paraId="751A07D2">
      <w:pPr>
        <w:rPr>
          <w:rFonts w:hint="eastAsia"/>
        </w:rPr>
      </w:pPr>
    </w:p>
    <w:p w14:paraId="1A6550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0"/>
          <w:szCs w:val="30"/>
        </w:rPr>
      </w:pPr>
    </w:p>
    <w:p w14:paraId="06C125C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达州市通川区人民医院</w:t>
      </w:r>
    </w:p>
    <w:p w14:paraId="2BEC473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关</w:t>
      </w:r>
      <w:r>
        <w:rPr>
          <w:rFonts w:hint="eastAsia" w:ascii="方正小标宋_GBK" w:hAnsi="方正小标宋_GBK" w:eastAsia="方正小标宋_GBK" w:cs="方正小标宋_GBK"/>
          <w:b/>
          <w:bCs/>
          <w:sz w:val="44"/>
          <w:szCs w:val="44"/>
          <w:lang w:eastAsia="zh-CN"/>
        </w:rPr>
        <w:t>于</w:t>
      </w:r>
      <w:r>
        <w:rPr>
          <w:rFonts w:hint="eastAsia" w:ascii="方正小标宋_GBK" w:hAnsi="方正小标宋_GBK" w:eastAsia="方正小标宋_GBK" w:cs="方正小标宋_GBK"/>
          <w:b/>
          <w:bCs/>
          <w:kern w:val="2"/>
          <w:sz w:val="44"/>
          <w:szCs w:val="44"/>
          <w:lang w:val="en-US" w:eastAsia="zh-CN" w:bidi="ar-SA"/>
        </w:rPr>
        <w:t>气动式高频振荡排痰系统等设备</w:t>
      </w:r>
      <w:r>
        <w:rPr>
          <w:rFonts w:hint="eastAsia" w:ascii="方正小标宋_GBK" w:hAnsi="方正小标宋_GBK" w:eastAsia="方正小标宋_GBK" w:cs="方正小标宋_GBK"/>
          <w:b/>
          <w:bCs/>
          <w:sz w:val="44"/>
          <w:szCs w:val="44"/>
          <w:lang w:eastAsia="zh-CN"/>
        </w:rPr>
        <w:t>采购公告</w:t>
      </w:r>
    </w:p>
    <w:p w14:paraId="26D97ABD">
      <w:pPr>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225" w:beforeAutospacing="0" w:afterAutospacing="0" w:line="500" w:lineRule="exact"/>
        <w:ind w:left="0" w:right="0" w:firstLine="560" w:firstLineChars="200"/>
        <w:jc w:val="left"/>
        <w:textAlignment w:val="auto"/>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我院因临床工作需要，经医院研究决定拟采购气动式高频振荡排痰系统等设备，现对相关产品公开采购。现公示请有</w:t>
      </w:r>
      <w:r>
        <w:rPr>
          <w:rFonts w:hint="eastAsia" w:ascii="宋体" w:hAnsi="宋体" w:eastAsia="宋体" w:cs="宋体"/>
          <w:sz w:val="28"/>
          <w:szCs w:val="28"/>
        </w:rPr>
        <w:t>资质的公司前来参与竞投。</w:t>
      </w:r>
    </w:p>
    <w:p w14:paraId="0B019789">
      <w:pPr>
        <w:keepNext w:val="0"/>
        <w:keepLines w:val="0"/>
        <w:pageBreakBefore w:val="0"/>
        <w:widowControl/>
        <w:numPr>
          <w:ilvl w:val="0"/>
          <w:numId w:val="1"/>
        </w:numPr>
        <w:suppressLineNumbers w:val="0"/>
        <w:pBdr>
          <w:top w:val="none" w:color="auto" w:sz="0" w:space="0"/>
          <w:bottom w:val="none" w:color="auto" w:sz="0" w:space="0"/>
        </w:pBdr>
        <w:kinsoku/>
        <w:wordWrap/>
        <w:overflowPunct/>
        <w:topLinePunct w:val="0"/>
        <w:autoSpaceDE/>
        <w:autoSpaceDN/>
        <w:bidi w:val="0"/>
        <w:adjustRightInd/>
        <w:snapToGrid/>
        <w:spacing w:before="225" w:beforeAutospacing="0" w:afterAutospacing="0" w:line="500" w:lineRule="exact"/>
        <w:ind w:right="0"/>
        <w:jc w:val="left"/>
        <w:textAlignment w:val="auto"/>
        <w:rPr>
          <w:rFonts w:hint="eastAsia" w:ascii="宋体" w:hAnsi="宋体" w:cs="宋体"/>
          <w:sz w:val="28"/>
          <w:szCs w:val="28"/>
          <w:lang w:eastAsia="zh-CN"/>
        </w:rPr>
      </w:pPr>
      <w:r>
        <w:rPr>
          <w:rFonts w:hint="eastAsia" w:ascii="宋体" w:hAnsi="宋体" w:eastAsia="宋体" w:cs="宋体"/>
          <w:b/>
          <w:bCs/>
          <w:sz w:val="28"/>
          <w:szCs w:val="28"/>
          <w:lang w:eastAsia="zh-CN"/>
        </w:rPr>
        <w:t>采购项目名称</w:t>
      </w:r>
      <w:r>
        <w:rPr>
          <w:rFonts w:hint="eastAsia" w:ascii="宋体" w:hAnsi="宋体" w:eastAsia="宋体" w:cs="宋体"/>
          <w:sz w:val="28"/>
          <w:szCs w:val="28"/>
          <w:lang w:eastAsia="zh-CN"/>
        </w:rPr>
        <w:t>：达州市通川</w:t>
      </w:r>
      <w:r>
        <w:rPr>
          <w:rFonts w:hint="eastAsia" w:ascii="宋体" w:hAnsi="宋体" w:eastAsia="宋体" w:cs="宋体"/>
          <w:color w:val="000000"/>
          <w:kern w:val="0"/>
          <w:sz w:val="28"/>
          <w:szCs w:val="28"/>
          <w:lang w:eastAsia="zh-CN" w:bidi="ar"/>
        </w:rPr>
        <w:t>区人民医院</w:t>
      </w:r>
      <w:r>
        <w:rPr>
          <w:rFonts w:hint="eastAsia" w:ascii="宋体" w:hAnsi="宋体" w:eastAsia="宋体" w:cs="宋体"/>
          <w:color w:val="000000"/>
          <w:kern w:val="0"/>
          <w:sz w:val="28"/>
          <w:szCs w:val="28"/>
          <w:lang w:val="en-US" w:eastAsia="zh-CN" w:bidi="ar"/>
        </w:rPr>
        <w:t>气动式高频振荡排痰系统</w:t>
      </w:r>
      <w:r>
        <w:rPr>
          <w:rFonts w:hint="eastAsia" w:ascii="宋体" w:hAnsi="宋体" w:eastAsia="宋体" w:cs="宋体"/>
          <w:color w:val="000000"/>
          <w:kern w:val="0"/>
          <w:sz w:val="28"/>
          <w:szCs w:val="28"/>
          <w:lang w:eastAsia="zh-CN" w:bidi="ar"/>
        </w:rPr>
        <w:t>等设备采购项</w:t>
      </w:r>
      <w:r>
        <w:rPr>
          <w:rFonts w:hint="eastAsia" w:ascii="宋体" w:hAnsi="宋体" w:cs="宋体"/>
          <w:sz w:val="28"/>
          <w:szCs w:val="28"/>
          <w:lang w:eastAsia="zh-CN"/>
        </w:rPr>
        <w:t>目</w:t>
      </w:r>
    </w:p>
    <w:p w14:paraId="6B2852C4">
      <w:pPr>
        <w:keepNext w:val="0"/>
        <w:keepLines w:val="0"/>
        <w:pageBreakBefore w:val="0"/>
        <w:widowControl/>
        <w:numPr>
          <w:ilvl w:val="0"/>
          <w:numId w:val="1"/>
        </w:numPr>
        <w:suppressLineNumbers w:val="0"/>
        <w:pBdr>
          <w:top w:val="none" w:color="auto" w:sz="0" w:space="0"/>
          <w:bottom w:val="none" w:color="auto" w:sz="0" w:space="0"/>
        </w:pBdr>
        <w:kinsoku/>
        <w:wordWrap/>
        <w:overflowPunct/>
        <w:topLinePunct w:val="0"/>
        <w:autoSpaceDE/>
        <w:autoSpaceDN/>
        <w:bidi w:val="0"/>
        <w:adjustRightInd/>
        <w:snapToGrid/>
        <w:spacing w:before="225" w:beforeAutospacing="0" w:afterAutospacing="0" w:line="500" w:lineRule="exact"/>
        <w:ind w:right="0"/>
        <w:jc w:val="left"/>
        <w:textAlignment w:val="auto"/>
        <w:rPr>
          <w:rFonts w:hint="eastAsia" w:ascii="宋体" w:hAnsi="宋体" w:cs="宋体"/>
          <w:sz w:val="28"/>
          <w:szCs w:val="28"/>
          <w:lang w:eastAsia="zh-CN"/>
        </w:rPr>
      </w:pPr>
      <w:r>
        <w:rPr>
          <w:rFonts w:hint="eastAsia" w:ascii="宋体" w:hAnsi="宋体" w:eastAsia="宋体" w:cs="宋体"/>
          <w:b/>
          <w:bCs/>
          <w:sz w:val="28"/>
          <w:szCs w:val="28"/>
          <w:lang w:eastAsia="zh-CN"/>
        </w:rPr>
        <w:t>采购方式：</w:t>
      </w:r>
      <w:r>
        <w:rPr>
          <w:rFonts w:hint="eastAsia" w:ascii="宋体" w:hAnsi="宋体" w:cs="宋体"/>
          <w:sz w:val="28"/>
          <w:szCs w:val="28"/>
          <w:lang w:eastAsia="zh-CN"/>
        </w:rPr>
        <w:t>询价采购</w:t>
      </w:r>
    </w:p>
    <w:p w14:paraId="57F334D9">
      <w:pPr>
        <w:widowControl/>
        <w:jc w:val="both"/>
        <w:textAlignment w:val="bottom"/>
        <w:rPr>
          <w:rFonts w:hint="eastAsia" w:ascii="宋体" w:hAnsi="宋体" w:eastAsia="宋体" w:cs="宋体"/>
          <w:b w:val="0"/>
          <w:bCs w:val="0"/>
          <w:sz w:val="28"/>
          <w:szCs w:val="28"/>
          <w:lang w:eastAsia="zh-CN"/>
        </w:rPr>
      </w:pPr>
      <w:r>
        <w:rPr>
          <w:rFonts w:hint="eastAsia" w:ascii="宋体" w:hAnsi="宋体" w:eastAsia="宋体" w:cs="宋体"/>
          <w:b/>
          <w:bCs/>
          <w:sz w:val="28"/>
          <w:szCs w:val="28"/>
          <w:lang w:eastAsia="zh-CN"/>
        </w:rPr>
        <w:t>三、采购产品</w:t>
      </w:r>
      <w:r>
        <w:rPr>
          <w:rFonts w:hint="eastAsia" w:ascii="宋体" w:hAnsi="宋体" w:eastAsia="宋体" w:cs="宋体"/>
          <w:b w:val="0"/>
          <w:bCs w:val="0"/>
          <w:sz w:val="28"/>
          <w:szCs w:val="28"/>
          <w:lang w:eastAsia="zh-CN"/>
        </w:rPr>
        <w:t>：</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3"/>
        <w:gridCol w:w="1016"/>
        <w:gridCol w:w="1871"/>
        <w:gridCol w:w="2130"/>
      </w:tblGrid>
      <w:tr w14:paraId="7838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3" w:type="dxa"/>
            <w:noWrap w:val="0"/>
            <w:vAlign w:val="top"/>
          </w:tcPr>
          <w:p w14:paraId="4ECAB282">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设备名称</w:t>
            </w:r>
          </w:p>
        </w:tc>
        <w:tc>
          <w:tcPr>
            <w:tcW w:w="1016" w:type="dxa"/>
            <w:noWrap w:val="0"/>
            <w:vAlign w:val="top"/>
          </w:tcPr>
          <w:p w14:paraId="2AC43D10">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单位</w:t>
            </w:r>
          </w:p>
        </w:tc>
        <w:tc>
          <w:tcPr>
            <w:tcW w:w="1871" w:type="dxa"/>
            <w:noWrap w:val="0"/>
            <w:vAlign w:val="top"/>
          </w:tcPr>
          <w:p w14:paraId="492F96D9">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采购数量</w:t>
            </w:r>
          </w:p>
        </w:tc>
        <w:tc>
          <w:tcPr>
            <w:tcW w:w="2130" w:type="dxa"/>
            <w:noWrap w:val="0"/>
            <w:vAlign w:val="top"/>
          </w:tcPr>
          <w:p w14:paraId="27591F3E">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lang w:eastAsia="zh-CN"/>
              </w:rPr>
              <w:t>控制单价</w:t>
            </w:r>
          </w:p>
        </w:tc>
      </w:tr>
      <w:tr w14:paraId="1D0C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3" w:type="dxa"/>
            <w:noWrap w:val="0"/>
            <w:vAlign w:val="center"/>
          </w:tcPr>
          <w:p w14:paraId="0B5584B8">
            <w:pPr>
              <w:keepNext w:val="0"/>
              <w:keepLines w:val="0"/>
              <w:widowControl/>
              <w:suppressLineNumbers w:val="0"/>
              <w:jc w:val="center"/>
              <w:textAlignment w:val="center"/>
              <w:rPr>
                <w:rFonts w:hint="eastAsia" w:ascii="宋体" w:hAnsi="宋体" w:eastAsia="宋体" w:cs="宋体"/>
                <w:sz w:val="28"/>
                <w:szCs w:val="28"/>
                <w:vertAlign w:val="baseline"/>
                <w:lang w:eastAsia="zh-CN"/>
              </w:rPr>
            </w:pPr>
            <w:r>
              <w:rPr>
                <w:rFonts w:hint="eastAsia" w:ascii="宋体" w:hAnsi="宋体" w:eastAsia="宋体" w:cs="宋体"/>
                <w:kern w:val="2"/>
                <w:sz w:val="28"/>
                <w:szCs w:val="28"/>
                <w:lang w:val="en-US" w:eastAsia="zh-CN" w:bidi="ar-SA"/>
              </w:rPr>
              <w:t>气动式高频振荡排痰系统</w:t>
            </w:r>
          </w:p>
        </w:tc>
        <w:tc>
          <w:tcPr>
            <w:tcW w:w="1016" w:type="dxa"/>
            <w:noWrap w:val="0"/>
            <w:vAlign w:val="top"/>
          </w:tcPr>
          <w:p w14:paraId="6FA4BBCC">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台</w:t>
            </w:r>
          </w:p>
        </w:tc>
        <w:tc>
          <w:tcPr>
            <w:tcW w:w="1871" w:type="dxa"/>
            <w:noWrap w:val="0"/>
            <w:vAlign w:val="top"/>
          </w:tcPr>
          <w:p w14:paraId="0EA7EF19">
            <w:pPr>
              <w:widowControl/>
              <w:jc w:val="center"/>
              <w:textAlignment w:val="bottom"/>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w:t>
            </w:r>
          </w:p>
        </w:tc>
        <w:tc>
          <w:tcPr>
            <w:tcW w:w="2130" w:type="dxa"/>
            <w:noWrap w:val="0"/>
            <w:vAlign w:val="top"/>
          </w:tcPr>
          <w:p w14:paraId="46E7DCCC">
            <w:pPr>
              <w:widowControl/>
              <w:jc w:val="center"/>
              <w:textAlignment w:val="bottom"/>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3.5万元</w:t>
            </w:r>
          </w:p>
        </w:tc>
      </w:tr>
      <w:tr w14:paraId="4C51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3" w:type="dxa"/>
            <w:noWrap w:val="0"/>
            <w:vAlign w:val="center"/>
          </w:tcPr>
          <w:p w14:paraId="166CCC49">
            <w:pPr>
              <w:keepNext w:val="0"/>
              <w:keepLines w:val="0"/>
              <w:widowControl/>
              <w:suppressLineNumbers w:val="0"/>
              <w:jc w:val="center"/>
              <w:textAlignment w:val="center"/>
              <w:rPr>
                <w:rFonts w:hint="eastAsia" w:ascii="宋体" w:hAnsi="宋体" w:eastAsia="宋体" w:cs="宋体"/>
                <w:kern w:val="2"/>
                <w:sz w:val="28"/>
                <w:szCs w:val="28"/>
                <w:lang w:val="en-US" w:eastAsia="zh-CN" w:bidi="ar-SA"/>
              </w:rPr>
            </w:pPr>
            <w:r>
              <w:rPr>
                <w:rFonts w:hint="eastAsia" w:ascii="宋体" w:hAnsi="宋体" w:eastAsia="宋体" w:cs="宋体"/>
                <w:b w:val="0"/>
                <w:bCs w:val="0"/>
                <w:sz w:val="28"/>
                <w:szCs w:val="28"/>
              </w:rPr>
              <w:t>医用空气压缩机</w:t>
            </w:r>
          </w:p>
        </w:tc>
        <w:tc>
          <w:tcPr>
            <w:tcW w:w="1016" w:type="dxa"/>
            <w:noWrap w:val="0"/>
            <w:vAlign w:val="top"/>
          </w:tcPr>
          <w:p w14:paraId="1B62EF78">
            <w:pPr>
              <w:widowControl/>
              <w:jc w:val="center"/>
              <w:textAlignment w:val="center"/>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台</w:t>
            </w:r>
          </w:p>
        </w:tc>
        <w:tc>
          <w:tcPr>
            <w:tcW w:w="1871" w:type="dxa"/>
            <w:noWrap w:val="0"/>
            <w:vAlign w:val="top"/>
          </w:tcPr>
          <w:p w14:paraId="647EED0A">
            <w:pPr>
              <w:widowControl/>
              <w:jc w:val="center"/>
              <w:textAlignment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w:t>
            </w:r>
          </w:p>
        </w:tc>
        <w:tc>
          <w:tcPr>
            <w:tcW w:w="2130" w:type="dxa"/>
            <w:noWrap w:val="0"/>
            <w:vAlign w:val="top"/>
          </w:tcPr>
          <w:p w14:paraId="048A1C82">
            <w:pPr>
              <w:widowControl/>
              <w:jc w:val="center"/>
              <w:textAlignment w:val="bottom"/>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3万元</w:t>
            </w:r>
          </w:p>
        </w:tc>
      </w:tr>
      <w:tr w14:paraId="56F2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3" w:type="dxa"/>
            <w:noWrap w:val="0"/>
            <w:vAlign w:val="center"/>
          </w:tcPr>
          <w:p w14:paraId="602D10D7">
            <w:pPr>
              <w:keepNext w:val="0"/>
              <w:keepLines w:val="0"/>
              <w:widowControl/>
              <w:suppressLineNumbers w:val="0"/>
              <w:jc w:val="center"/>
              <w:textAlignment w:val="center"/>
              <w:rPr>
                <w:rFonts w:hint="eastAsia" w:ascii="宋体" w:hAnsi="宋体" w:eastAsia="宋体" w:cs="宋体"/>
                <w:kern w:val="2"/>
                <w:sz w:val="28"/>
                <w:szCs w:val="28"/>
                <w:lang w:val="en-US" w:eastAsia="zh-CN" w:bidi="ar-SA"/>
              </w:rPr>
            </w:pPr>
            <w:r>
              <w:rPr>
                <w:rFonts w:hint="eastAsia" w:ascii="宋体" w:hAnsi="宋体" w:eastAsia="宋体" w:cs="宋体"/>
                <w:b w:val="0"/>
                <w:bCs w:val="0"/>
                <w:kern w:val="2"/>
                <w:sz w:val="28"/>
                <w:szCs w:val="28"/>
                <w:lang w:eastAsia="zh-CN"/>
              </w:rPr>
              <w:t>熏蒸机</w:t>
            </w:r>
          </w:p>
        </w:tc>
        <w:tc>
          <w:tcPr>
            <w:tcW w:w="1016" w:type="dxa"/>
            <w:noWrap w:val="0"/>
            <w:vAlign w:val="top"/>
          </w:tcPr>
          <w:p w14:paraId="09D50552">
            <w:pPr>
              <w:widowControl/>
              <w:jc w:val="center"/>
              <w:textAlignment w:val="center"/>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台</w:t>
            </w:r>
          </w:p>
        </w:tc>
        <w:tc>
          <w:tcPr>
            <w:tcW w:w="1871" w:type="dxa"/>
            <w:noWrap w:val="0"/>
            <w:vAlign w:val="top"/>
          </w:tcPr>
          <w:p w14:paraId="04763F11">
            <w:pPr>
              <w:widowControl/>
              <w:jc w:val="center"/>
              <w:textAlignment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3</w:t>
            </w:r>
          </w:p>
        </w:tc>
        <w:tc>
          <w:tcPr>
            <w:tcW w:w="2130" w:type="dxa"/>
            <w:noWrap w:val="0"/>
            <w:vAlign w:val="top"/>
          </w:tcPr>
          <w:p w14:paraId="1B037C90">
            <w:pPr>
              <w:widowControl/>
              <w:jc w:val="center"/>
              <w:textAlignment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2.8万</w:t>
            </w:r>
          </w:p>
        </w:tc>
      </w:tr>
    </w:tbl>
    <w:p w14:paraId="05FC2E9E">
      <w:pPr>
        <w:widowControl/>
        <w:numPr>
          <w:ilvl w:val="-1"/>
          <w:numId w:val="0"/>
        </w:numPr>
        <w:jc w:val="both"/>
        <w:textAlignment w:val="bottom"/>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四、采购项目技术要求：</w:t>
      </w:r>
      <w:r>
        <w:rPr>
          <w:rFonts w:hint="eastAsia" w:ascii="宋体" w:hAnsi="宋体" w:eastAsia="宋体" w:cs="宋体"/>
          <w:sz w:val="28"/>
          <w:szCs w:val="28"/>
          <w:lang w:eastAsia="zh-CN"/>
        </w:rPr>
        <w:t>详见采购文件</w:t>
      </w:r>
    </w:p>
    <w:p w14:paraId="62E823A5">
      <w:pPr>
        <w:keepNext w:val="0"/>
        <w:keepLines w:val="0"/>
        <w:pageBreakBefore w:val="0"/>
        <w:kinsoku/>
        <w:wordWrap/>
        <w:overflowPunct/>
        <w:topLinePunct w:val="0"/>
        <w:autoSpaceDE/>
        <w:autoSpaceDN/>
        <w:bidi w:val="0"/>
        <w:adjustRightInd/>
        <w:snapToGrid/>
        <w:spacing w:line="500" w:lineRule="exact"/>
        <w:textAlignment w:val="auto"/>
        <w:outlineLvl w:val="5"/>
        <w:rPr>
          <w:rFonts w:hint="eastAsia" w:ascii="宋体" w:hAnsi="宋体" w:eastAsia="宋体" w:cs="宋体"/>
          <w:sz w:val="28"/>
          <w:szCs w:val="28"/>
          <w:lang w:eastAsia="zh-CN"/>
        </w:rPr>
      </w:pPr>
      <w:r>
        <w:rPr>
          <w:rFonts w:hint="eastAsia" w:ascii="宋体" w:hAnsi="宋体" w:eastAsia="宋体" w:cs="宋体"/>
          <w:b/>
          <w:bCs/>
          <w:sz w:val="28"/>
          <w:szCs w:val="28"/>
          <w:lang w:eastAsia="zh-CN"/>
        </w:rPr>
        <w:t>五、</w:t>
      </w:r>
      <w:r>
        <w:rPr>
          <w:rFonts w:hint="eastAsia" w:ascii="宋体" w:hAnsi="宋体" w:eastAsia="宋体" w:cs="宋体"/>
          <w:b/>
          <w:bCs/>
          <w:sz w:val="28"/>
          <w:szCs w:val="28"/>
        </w:rPr>
        <w:t>资格要求</w:t>
      </w:r>
      <w:r>
        <w:rPr>
          <w:rFonts w:hint="eastAsia" w:ascii="宋体" w:hAnsi="宋体" w:eastAsia="宋体" w:cs="宋体"/>
          <w:sz w:val="28"/>
          <w:szCs w:val="28"/>
          <w:lang w:eastAsia="zh-CN"/>
        </w:rPr>
        <w:t>：</w:t>
      </w:r>
    </w:p>
    <w:p w14:paraId="174C601F">
      <w:pPr>
        <w:keepNext w:val="0"/>
        <w:keepLines w:val="0"/>
        <w:pageBreakBefore w:val="0"/>
        <w:kinsoku/>
        <w:wordWrap/>
        <w:overflowPunct/>
        <w:topLinePunct w:val="0"/>
        <w:autoSpaceDE/>
        <w:autoSpaceDN/>
        <w:bidi w:val="0"/>
        <w:adjustRightInd/>
        <w:snapToGrid/>
        <w:spacing w:line="500" w:lineRule="exact"/>
        <w:ind w:firstLine="560" w:firstLineChars="200"/>
        <w:textAlignment w:val="auto"/>
        <w:outlineLvl w:val="5"/>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r>
        <w:rPr>
          <w:rFonts w:hint="eastAsia" w:ascii="宋体" w:hAnsi="宋体" w:eastAsia="宋体" w:cs="宋体"/>
          <w:sz w:val="28"/>
          <w:szCs w:val="28"/>
        </w:rPr>
        <w:t>符合《中华人民共和国政府采购法》第二十二条要求</w:t>
      </w:r>
      <w:r>
        <w:rPr>
          <w:rFonts w:hint="eastAsia" w:ascii="宋体" w:hAnsi="宋体" w:cs="宋体"/>
          <w:sz w:val="28"/>
          <w:szCs w:val="28"/>
          <w:lang w:eastAsia="zh-CN"/>
        </w:rPr>
        <w:t>，并</w:t>
      </w:r>
      <w:r>
        <w:rPr>
          <w:rFonts w:hint="eastAsia" w:ascii="宋体" w:hAnsi="宋体" w:eastAsia="宋体" w:cs="宋体"/>
          <w:sz w:val="28"/>
          <w:szCs w:val="28"/>
          <w:lang w:val="en-US" w:eastAsia="zh-CN"/>
        </w:rPr>
        <w:t>提供承诺函及证明材料</w:t>
      </w:r>
      <w:r>
        <w:rPr>
          <w:rFonts w:hint="eastAsia" w:ascii="宋体" w:hAnsi="宋体" w:eastAsia="宋体" w:cs="宋体"/>
          <w:sz w:val="28"/>
          <w:szCs w:val="28"/>
          <w:lang w:eastAsia="zh-CN"/>
        </w:rPr>
        <w:t>（</w:t>
      </w:r>
      <w:r>
        <w:rPr>
          <w:rFonts w:hint="eastAsia" w:asciiTheme="minorEastAsia" w:hAnsiTheme="minorEastAsia" w:eastAsiaTheme="minorEastAsia" w:cstheme="minorEastAsia"/>
          <w:kern w:val="2"/>
          <w:sz w:val="28"/>
          <w:szCs w:val="28"/>
          <w:lang w:val="en-US" w:eastAsia="zh-CN" w:bidi="ar-SA"/>
        </w:rPr>
        <w:t>详见</w:t>
      </w:r>
      <w:r>
        <w:rPr>
          <w:rFonts w:hint="eastAsia" w:asciiTheme="minorEastAsia" w:hAnsiTheme="minorEastAsia" w:cstheme="minorEastAsia"/>
          <w:kern w:val="2"/>
          <w:sz w:val="28"/>
          <w:szCs w:val="28"/>
          <w:lang w:val="en-US" w:eastAsia="zh-CN" w:bidi="ar-SA"/>
        </w:rPr>
        <w:t>采购</w:t>
      </w:r>
      <w:r>
        <w:rPr>
          <w:rFonts w:hint="eastAsia" w:asciiTheme="minorEastAsia" w:hAnsiTheme="minorEastAsia" w:eastAsiaTheme="minorEastAsia" w:cstheme="minorEastAsia"/>
          <w:kern w:val="2"/>
          <w:sz w:val="28"/>
          <w:szCs w:val="28"/>
          <w:lang w:val="en-US" w:eastAsia="zh-CN" w:bidi="ar-SA"/>
        </w:rPr>
        <w:t>文件</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w:t>
      </w:r>
    </w:p>
    <w:p w14:paraId="4E8E36D8">
      <w:pPr>
        <w:ind w:firstLine="560" w:firstLineChars="200"/>
        <w:outlineLvl w:val="5"/>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2.供应商须符合《医疗器械监督管理条例》要求并提供供应商营业执照/经营该产品的经营许可/经营备案证明材料；</w:t>
      </w:r>
    </w:p>
    <w:p w14:paraId="552D6986">
      <w:pPr>
        <w:keepNext w:val="0"/>
        <w:keepLines w:val="0"/>
        <w:pageBreakBefore w:val="0"/>
        <w:kinsoku/>
        <w:wordWrap/>
        <w:overflowPunct/>
        <w:topLinePunct w:val="0"/>
        <w:autoSpaceDE/>
        <w:autoSpaceDN/>
        <w:bidi w:val="0"/>
        <w:adjustRightInd/>
        <w:snapToGrid/>
        <w:spacing w:line="240" w:lineRule="auto"/>
        <w:ind w:firstLine="560" w:firstLineChars="200"/>
        <w:textAlignment w:val="auto"/>
        <w:outlineLvl w:val="5"/>
        <w:rPr>
          <w:rFonts w:hint="eastAsia" w:ascii="宋体" w:hAnsi="宋体" w:eastAsia="宋体" w:cs="宋体"/>
          <w:sz w:val="28"/>
          <w:szCs w:val="28"/>
          <w:lang w:val="en-US" w:eastAsia="zh-CN"/>
        </w:rPr>
      </w:pPr>
      <w:r>
        <w:rPr>
          <w:rFonts w:hint="eastAsia" w:ascii="宋体" w:hAnsi="宋体" w:eastAsia="宋体" w:cs="宋体"/>
          <w:kern w:val="2"/>
          <w:sz w:val="28"/>
          <w:szCs w:val="28"/>
          <w:lang w:val="en-US" w:eastAsia="zh-CN" w:bidi="ar-SA"/>
        </w:rPr>
        <w:t>3.投标产品须符合《医疗器械注册与备案管理办法》要求并提供营业执照/产品的注册/备案证明材料(不属于医疗器械的产品标注说明)。</w:t>
      </w:r>
    </w:p>
    <w:p w14:paraId="470CB144">
      <w:pPr>
        <w:pStyle w:val="27"/>
        <w:keepNext w:val="0"/>
        <w:keepLines w:val="0"/>
        <w:pageBreakBefore w:val="0"/>
        <w:numPr>
          <w:ilvl w:val="0"/>
          <w:numId w:val="0"/>
        </w:numPr>
        <w:kinsoku/>
        <w:wordWrap/>
        <w:overflowPunct/>
        <w:topLinePunct w:val="0"/>
        <w:autoSpaceDE/>
        <w:autoSpaceDN/>
        <w:bidi w:val="0"/>
        <w:adjustRightInd/>
        <w:snapToGrid/>
        <w:spacing w:afterAutospacing="0" w:line="400" w:lineRule="exact"/>
        <w:ind w:leftChars="0" w:firstLine="0" w:firstLineChars="0"/>
        <w:jc w:val="left"/>
        <w:textAlignment w:val="auto"/>
        <w:rPr>
          <w:rFonts w:hint="eastAsia" w:ascii="宋体" w:hAnsi="宋体" w:eastAsia="宋体" w:cs="宋体"/>
          <w:kern w:val="2"/>
          <w:sz w:val="28"/>
          <w:szCs w:val="28"/>
          <w:lang w:val="en-US" w:eastAsia="zh-CN" w:bidi="ar-SA"/>
        </w:rPr>
      </w:pPr>
      <w:r>
        <w:rPr>
          <w:rFonts w:hint="eastAsia" w:ascii="宋体" w:hAnsi="宋体" w:cs="宋体"/>
          <w:b/>
          <w:bCs/>
          <w:color w:val="000000"/>
          <w:kern w:val="0"/>
          <w:sz w:val="28"/>
          <w:szCs w:val="28"/>
          <w:lang w:val="en-US" w:eastAsia="zh-CN" w:bidi="ar"/>
        </w:rPr>
        <w:t>六、</w:t>
      </w:r>
      <w:r>
        <w:rPr>
          <w:rFonts w:hint="eastAsia" w:asciiTheme="minorEastAsia" w:hAnsiTheme="minorEastAsia" w:eastAsiaTheme="minorEastAsia" w:cstheme="minorEastAsia"/>
          <w:b/>
          <w:bCs/>
          <w:kern w:val="2"/>
          <w:sz w:val="28"/>
          <w:szCs w:val="28"/>
          <w:lang w:val="en-US" w:eastAsia="zh-CN" w:bidi="ar-SA"/>
        </w:rPr>
        <w:t>获取采购文件：</w:t>
      </w:r>
      <w:r>
        <w:rPr>
          <w:rFonts w:hint="eastAsia" w:ascii="宋体" w:hAnsi="宋体" w:eastAsia="宋体" w:cs="宋体"/>
          <w:bCs w:val="0"/>
          <w:sz w:val="28"/>
          <w:szCs w:val="28"/>
        </w:rPr>
        <w:t>采购文件内容请登陆达州市通川区人民医院官网自行查看获取</w:t>
      </w:r>
      <w:r>
        <w:rPr>
          <w:rFonts w:hint="eastAsia" w:ascii="宋体" w:hAnsi="宋体" w:eastAsia="宋体" w:cs="宋体"/>
          <w:bCs w:val="0"/>
          <w:sz w:val="28"/>
          <w:szCs w:val="28"/>
          <w:lang w:eastAsia="zh-CN"/>
        </w:rPr>
        <w:t>。</w:t>
      </w:r>
    </w:p>
    <w:p w14:paraId="376DA4D5">
      <w:pPr>
        <w:pStyle w:val="27"/>
        <w:keepNext w:val="0"/>
        <w:keepLines w:val="0"/>
        <w:pageBreakBefore w:val="0"/>
        <w:numPr>
          <w:ilvl w:val="-1"/>
          <w:numId w:val="0"/>
        </w:numPr>
        <w:kinsoku/>
        <w:wordWrap/>
        <w:overflowPunct/>
        <w:topLinePunct w:val="0"/>
        <w:autoSpaceDE/>
        <w:autoSpaceDN/>
        <w:bidi w:val="0"/>
        <w:adjustRightInd/>
        <w:snapToGrid/>
        <w:spacing w:afterAutospacing="0" w:line="400" w:lineRule="exact"/>
        <w:ind w:left="0" w:firstLine="0" w:firstLineChars="0"/>
        <w:jc w:val="left"/>
        <w:textAlignment w:val="auto"/>
        <w:rPr>
          <w:rFonts w:hint="eastAsia" w:asciiTheme="minorEastAsia" w:hAnsiTheme="minorEastAsia" w:eastAsiaTheme="minorEastAsia" w:cstheme="minorEastAsia"/>
          <w:b/>
          <w:bCs/>
          <w:kern w:val="2"/>
          <w:sz w:val="28"/>
          <w:szCs w:val="28"/>
          <w:lang w:val="en-US" w:eastAsia="zh-CN" w:bidi="ar-SA"/>
        </w:rPr>
      </w:pPr>
      <w:r>
        <w:rPr>
          <w:rFonts w:hint="eastAsia" w:asciiTheme="minorEastAsia" w:hAnsiTheme="minorEastAsia" w:cstheme="minorEastAsia"/>
          <w:b/>
          <w:bCs/>
          <w:kern w:val="2"/>
          <w:sz w:val="28"/>
          <w:szCs w:val="28"/>
          <w:lang w:val="en-US" w:eastAsia="zh-CN" w:bidi="ar-SA"/>
        </w:rPr>
        <w:t>七、响应</w:t>
      </w:r>
      <w:r>
        <w:rPr>
          <w:rFonts w:hint="eastAsia" w:asciiTheme="minorEastAsia" w:hAnsiTheme="minorEastAsia" w:eastAsiaTheme="minorEastAsia" w:cstheme="minorEastAsia"/>
          <w:b/>
          <w:bCs/>
          <w:kern w:val="2"/>
          <w:sz w:val="28"/>
          <w:szCs w:val="28"/>
          <w:lang w:val="en-US" w:eastAsia="zh-CN" w:bidi="ar-SA"/>
        </w:rPr>
        <w:t>文件递交截止时间：</w:t>
      </w:r>
    </w:p>
    <w:p w14:paraId="7948A69B">
      <w:pPr>
        <w:pStyle w:val="27"/>
        <w:keepNext w:val="0"/>
        <w:keepLines w:val="0"/>
        <w:pageBreakBefore w:val="0"/>
        <w:numPr>
          <w:ilvl w:val="-1"/>
          <w:numId w:val="0"/>
        </w:numPr>
        <w:kinsoku/>
        <w:wordWrap/>
        <w:overflowPunct/>
        <w:topLinePunct w:val="0"/>
        <w:autoSpaceDE/>
        <w:autoSpaceDN/>
        <w:bidi w:val="0"/>
        <w:adjustRightInd/>
        <w:snapToGrid/>
        <w:spacing w:afterAutospacing="0" w:line="400" w:lineRule="exact"/>
        <w:ind w:firstLine="560" w:firstLineChars="200"/>
        <w:jc w:val="left"/>
        <w:textAlignment w:val="auto"/>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2025年</w:t>
      </w:r>
      <w:r>
        <w:rPr>
          <w:rFonts w:hint="eastAsia" w:asciiTheme="minorEastAsia" w:hAnsiTheme="minorEastAsia" w:cstheme="minorEastAsia"/>
          <w:kern w:val="2"/>
          <w:sz w:val="28"/>
          <w:szCs w:val="28"/>
          <w:lang w:val="en-US" w:eastAsia="zh-CN" w:bidi="ar-SA"/>
        </w:rPr>
        <w:t>12</w:t>
      </w:r>
      <w:r>
        <w:rPr>
          <w:rFonts w:hint="eastAsia" w:asciiTheme="minorEastAsia" w:hAnsiTheme="minorEastAsia" w:eastAsiaTheme="minorEastAsia" w:cstheme="minorEastAsia"/>
          <w:kern w:val="2"/>
          <w:sz w:val="28"/>
          <w:szCs w:val="28"/>
          <w:lang w:val="en-US" w:eastAsia="zh-CN" w:bidi="ar-SA"/>
        </w:rPr>
        <w:t>月8日 17时00分00秒（北京时间）</w:t>
      </w:r>
    </w:p>
    <w:p w14:paraId="01A38FB3">
      <w:pPr>
        <w:pStyle w:val="27"/>
        <w:keepNext w:val="0"/>
        <w:keepLines w:val="0"/>
        <w:pageBreakBefore w:val="0"/>
        <w:numPr>
          <w:ilvl w:val="0"/>
          <w:numId w:val="0"/>
        </w:numPr>
        <w:kinsoku/>
        <w:wordWrap/>
        <w:overflowPunct/>
        <w:topLinePunct w:val="0"/>
        <w:autoSpaceDE/>
        <w:autoSpaceDN/>
        <w:bidi w:val="0"/>
        <w:adjustRightInd/>
        <w:snapToGrid/>
        <w:spacing w:afterAutospacing="0" w:line="400" w:lineRule="exact"/>
        <w:ind w:firstLine="0" w:firstLineChars="0"/>
        <w:jc w:val="left"/>
        <w:textAlignment w:val="auto"/>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cstheme="minorEastAsia"/>
          <w:b/>
          <w:bCs/>
          <w:kern w:val="2"/>
          <w:sz w:val="28"/>
          <w:szCs w:val="28"/>
          <w:lang w:val="en-US" w:eastAsia="zh-CN" w:bidi="ar-SA"/>
        </w:rPr>
        <w:t>八、响应</w:t>
      </w:r>
      <w:r>
        <w:rPr>
          <w:rFonts w:hint="eastAsia" w:asciiTheme="minorEastAsia" w:hAnsiTheme="minorEastAsia" w:eastAsiaTheme="minorEastAsia" w:cstheme="minorEastAsia"/>
          <w:b/>
          <w:bCs/>
          <w:kern w:val="2"/>
          <w:sz w:val="28"/>
          <w:szCs w:val="28"/>
          <w:lang w:val="en-US" w:eastAsia="zh-CN" w:bidi="ar-SA"/>
        </w:rPr>
        <w:t>文件递交地点</w:t>
      </w:r>
      <w:r>
        <w:rPr>
          <w:rFonts w:hint="eastAsia" w:asciiTheme="minorEastAsia" w:hAnsiTheme="minorEastAsia" w:eastAsiaTheme="minorEastAsia" w:cstheme="minorEastAsia"/>
          <w:kern w:val="2"/>
          <w:sz w:val="28"/>
          <w:szCs w:val="28"/>
          <w:lang w:val="en-US" w:eastAsia="zh-CN" w:bidi="ar-SA"/>
        </w:rPr>
        <w:t>：达州市通川区人民医院采购办</w:t>
      </w:r>
    </w:p>
    <w:p w14:paraId="2B3745D9">
      <w:pPr>
        <w:pStyle w:val="27"/>
        <w:keepNext w:val="0"/>
        <w:keepLines w:val="0"/>
        <w:pageBreakBefore w:val="0"/>
        <w:numPr>
          <w:ilvl w:val="0"/>
          <w:numId w:val="0"/>
        </w:numPr>
        <w:kinsoku/>
        <w:wordWrap/>
        <w:overflowPunct/>
        <w:topLinePunct w:val="0"/>
        <w:autoSpaceDE/>
        <w:autoSpaceDN/>
        <w:bidi w:val="0"/>
        <w:adjustRightInd/>
        <w:snapToGrid/>
        <w:spacing w:afterAutospacing="0" w:line="400" w:lineRule="exact"/>
        <w:ind w:firstLine="560" w:firstLineChars="200"/>
        <w:jc w:val="left"/>
        <w:textAlignment w:val="auto"/>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cstheme="minorEastAsia"/>
          <w:kern w:val="2"/>
          <w:sz w:val="28"/>
          <w:szCs w:val="28"/>
          <w:lang w:val="en-US" w:eastAsia="zh-CN" w:bidi="ar-SA"/>
        </w:rPr>
        <w:t>联</w:t>
      </w:r>
      <w:r>
        <w:rPr>
          <w:rFonts w:hint="eastAsia" w:asciiTheme="minorEastAsia" w:hAnsiTheme="minorEastAsia" w:eastAsiaTheme="minorEastAsia" w:cstheme="minorEastAsia"/>
          <w:kern w:val="2"/>
          <w:sz w:val="28"/>
          <w:szCs w:val="28"/>
          <w:lang w:val="en-US" w:eastAsia="zh-CN" w:bidi="ar-SA"/>
        </w:rPr>
        <w:t>系电话：0818-2396039</w:t>
      </w:r>
    </w:p>
    <w:p w14:paraId="0BE4CD68">
      <w:pPr>
        <w:pStyle w:val="27"/>
        <w:keepNext w:val="0"/>
        <w:keepLines w:val="0"/>
        <w:pageBreakBefore w:val="0"/>
        <w:numPr>
          <w:ilvl w:val="0"/>
          <w:numId w:val="0"/>
        </w:numPr>
        <w:kinsoku/>
        <w:wordWrap/>
        <w:overflowPunct/>
        <w:topLinePunct w:val="0"/>
        <w:autoSpaceDE/>
        <w:autoSpaceDN/>
        <w:bidi w:val="0"/>
        <w:adjustRightInd/>
        <w:snapToGrid/>
        <w:spacing w:afterAutospacing="0" w:line="400" w:lineRule="exact"/>
        <w:ind w:firstLine="560" w:firstLineChars="200"/>
        <w:jc w:val="left"/>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kern w:val="2"/>
          <w:sz w:val="28"/>
          <w:szCs w:val="28"/>
          <w:lang w:val="en-US" w:eastAsia="zh-CN" w:bidi="ar-SA"/>
        </w:rPr>
        <w:t>联系人：王老师  何老师</w:t>
      </w:r>
    </w:p>
    <w:p w14:paraId="289E9601">
      <w:pPr>
        <w:keepNext w:val="0"/>
        <w:keepLines w:val="0"/>
        <w:pageBreakBefore w:val="0"/>
        <w:numPr>
          <w:ilvl w:val="-1"/>
          <w:numId w:val="0"/>
        </w:numPr>
        <w:kinsoku/>
        <w:wordWrap/>
        <w:overflowPunct/>
        <w:topLinePunct w:val="0"/>
        <w:autoSpaceDE/>
        <w:autoSpaceDN/>
        <w:bidi w:val="0"/>
        <w:adjustRightInd/>
        <w:snapToGrid/>
        <w:spacing w:line="500" w:lineRule="exact"/>
        <w:ind w:left="0" w:firstLine="0" w:firstLineChars="0"/>
        <w:textAlignment w:val="auto"/>
        <w:outlineLvl w:val="5"/>
        <w:rPr>
          <w:rFonts w:hint="eastAsia" w:asciiTheme="minorEastAsia" w:hAnsiTheme="minorEastAsia" w:eastAsiaTheme="minorEastAsia" w:cstheme="minorEastAsia"/>
          <w:b/>
          <w:bCs/>
          <w:kern w:val="2"/>
          <w:sz w:val="28"/>
          <w:szCs w:val="28"/>
          <w:lang w:val="en-US" w:eastAsia="zh-CN" w:bidi="ar-SA"/>
        </w:rPr>
      </w:pPr>
      <w:r>
        <w:rPr>
          <w:rFonts w:hint="eastAsia" w:asciiTheme="minorEastAsia" w:hAnsiTheme="minorEastAsia" w:cstheme="minorEastAsia"/>
          <w:b/>
          <w:bCs/>
          <w:kern w:val="2"/>
          <w:sz w:val="28"/>
          <w:szCs w:val="28"/>
          <w:lang w:val="en-US" w:eastAsia="zh-CN" w:bidi="ar-SA"/>
        </w:rPr>
        <w:t>九、</w:t>
      </w:r>
      <w:r>
        <w:rPr>
          <w:rFonts w:hint="eastAsia" w:asciiTheme="minorEastAsia" w:hAnsiTheme="minorEastAsia" w:eastAsiaTheme="minorEastAsia" w:cstheme="minorEastAsia"/>
          <w:b/>
          <w:bCs/>
          <w:kern w:val="2"/>
          <w:sz w:val="28"/>
          <w:szCs w:val="28"/>
          <w:lang w:val="en-US" w:eastAsia="zh-CN" w:bidi="ar-SA"/>
        </w:rPr>
        <w:t>供应商</w:t>
      </w:r>
      <w:r>
        <w:rPr>
          <w:rFonts w:hint="eastAsia" w:asciiTheme="minorEastAsia" w:hAnsiTheme="minorEastAsia" w:cstheme="minorEastAsia"/>
          <w:b/>
          <w:bCs/>
          <w:kern w:val="2"/>
          <w:sz w:val="28"/>
          <w:szCs w:val="28"/>
          <w:lang w:val="en-US" w:eastAsia="zh-CN" w:bidi="ar-SA"/>
        </w:rPr>
        <w:t>响应</w:t>
      </w:r>
      <w:r>
        <w:rPr>
          <w:rFonts w:hint="eastAsia" w:asciiTheme="minorEastAsia" w:hAnsiTheme="minorEastAsia" w:eastAsiaTheme="minorEastAsia" w:cstheme="minorEastAsia"/>
          <w:b/>
          <w:bCs/>
          <w:kern w:val="2"/>
          <w:sz w:val="28"/>
          <w:szCs w:val="28"/>
          <w:lang w:val="en-US" w:eastAsia="zh-CN" w:bidi="ar-SA"/>
        </w:rPr>
        <w:t>文件需提交资料</w:t>
      </w:r>
      <w:r>
        <w:rPr>
          <w:rFonts w:hint="eastAsia" w:asciiTheme="minorEastAsia" w:hAnsiTheme="minorEastAsia" w:cstheme="minorEastAsia"/>
          <w:b/>
          <w:bCs/>
          <w:kern w:val="2"/>
          <w:sz w:val="28"/>
          <w:szCs w:val="28"/>
          <w:lang w:val="en-US" w:eastAsia="zh-CN" w:bidi="ar-SA"/>
        </w:rPr>
        <w:t>及</w:t>
      </w:r>
      <w:r>
        <w:rPr>
          <w:rFonts w:hint="eastAsia" w:asciiTheme="minorEastAsia" w:hAnsiTheme="minorEastAsia" w:eastAsiaTheme="minorEastAsia" w:cstheme="minorEastAsia"/>
          <w:b/>
          <w:bCs/>
          <w:i w:val="0"/>
          <w:iCs w:val="0"/>
          <w:caps w:val="0"/>
          <w:spacing w:val="0"/>
          <w:sz w:val="28"/>
          <w:szCs w:val="28"/>
          <w:shd w:val="clear"/>
        </w:rPr>
        <w:t>递交方式</w:t>
      </w:r>
      <w:r>
        <w:rPr>
          <w:rFonts w:hint="eastAsia" w:asciiTheme="minorEastAsia" w:hAnsiTheme="minorEastAsia" w:eastAsiaTheme="minorEastAsia" w:cstheme="minorEastAsia"/>
          <w:b/>
          <w:bCs/>
          <w:kern w:val="2"/>
          <w:sz w:val="28"/>
          <w:szCs w:val="28"/>
          <w:lang w:val="en-US" w:eastAsia="zh-CN" w:bidi="ar-SA"/>
        </w:rPr>
        <w:t>：</w:t>
      </w:r>
    </w:p>
    <w:p w14:paraId="3B50FB7E">
      <w:pPr>
        <w:keepNext w:val="0"/>
        <w:keepLines w:val="0"/>
        <w:pageBreakBefore w:val="0"/>
        <w:numPr>
          <w:ilvl w:val="-1"/>
          <w:numId w:val="0"/>
        </w:numPr>
        <w:kinsoku/>
        <w:wordWrap/>
        <w:overflowPunct/>
        <w:topLinePunct w:val="0"/>
        <w:autoSpaceDE/>
        <w:autoSpaceDN/>
        <w:bidi w:val="0"/>
        <w:adjustRightInd/>
        <w:snapToGrid/>
        <w:spacing w:line="240" w:lineRule="auto"/>
        <w:ind w:firstLine="560" w:firstLineChars="200"/>
        <w:textAlignment w:val="auto"/>
        <w:outlineLvl w:val="5"/>
        <w:rPr>
          <w:rFonts w:hint="eastAsia" w:ascii="宋体" w:hAnsi="宋体" w:eastAsia="宋体" w:cs="宋体"/>
          <w:kern w:val="2"/>
          <w:sz w:val="28"/>
          <w:szCs w:val="28"/>
          <w:lang w:val="en-US" w:eastAsia="zh-CN" w:bidi="ar-SA"/>
        </w:rPr>
      </w:pPr>
      <w:r>
        <w:rPr>
          <w:rFonts w:hint="eastAsia" w:ascii="宋体" w:hAnsi="宋体" w:eastAsia="宋体" w:cs="宋体"/>
          <w:b w:val="0"/>
          <w:bCs w:val="0"/>
          <w:kern w:val="2"/>
          <w:sz w:val="28"/>
          <w:szCs w:val="28"/>
          <w:lang w:val="en-US" w:eastAsia="zh-CN" w:bidi="ar-SA"/>
        </w:rPr>
        <w:t>1.响应文件需提交资料:</w:t>
      </w:r>
      <w:r>
        <w:rPr>
          <w:rFonts w:hint="eastAsia" w:ascii="宋体" w:hAnsi="宋体" w:eastAsia="宋体" w:cs="宋体"/>
          <w:kern w:val="2"/>
          <w:sz w:val="28"/>
          <w:szCs w:val="28"/>
          <w:lang w:val="en-US" w:eastAsia="zh-CN" w:bidi="ar-SA"/>
        </w:rPr>
        <w:t>详见采购文件</w:t>
      </w:r>
    </w:p>
    <w:p w14:paraId="2FD28DCF">
      <w:pPr>
        <w:keepNext w:val="0"/>
        <w:keepLines w:val="0"/>
        <w:pageBreakBefore w:val="0"/>
        <w:numPr>
          <w:ilvl w:val="-1"/>
          <w:numId w:val="0"/>
        </w:numPr>
        <w:kinsoku/>
        <w:wordWrap/>
        <w:overflowPunct/>
        <w:topLinePunct w:val="0"/>
        <w:autoSpaceDE/>
        <w:autoSpaceDN/>
        <w:bidi w:val="0"/>
        <w:adjustRightInd/>
        <w:snapToGrid/>
        <w:spacing w:line="240" w:lineRule="auto"/>
        <w:ind w:firstLine="560" w:firstLineChars="200"/>
        <w:textAlignment w:val="auto"/>
        <w:outlineLvl w:val="5"/>
        <w:rPr>
          <w:rFonts w:hint="default" w:asciiTheme="minorEastAsia" w:hAnsiTheme="minorEastAsia" w:eastAsiaTheme="minorEastAsia" w:cstheme="minorEastAsia"/>
          <w:kern w:val="2"/>
          <w:sz w:val="28"/>
          <w:szCs w:val="28"/>
          <w:lang w:val="en-US" w:eastAsia="zh-CN" w:bidi="ar-SA"/>
        </w:rPr>
      </w:pPr>
      <w:r>
        <w:rPr>
          <w:rFonts w:hint="eastAsia" w:ascii="宋体" w:hAnsi="宋体" w:eastAsia="宋体" w:cs="宋体"/>
          <w:kern w:val="2"/>
          <w:sz w:val="28"/>
          <w:szCs w:val="28"/>
          <w:lang w:val="en-US" w:eastAsia="zh-CN" w:bidi="ar-SA"/>
        </w:rPr>
        <w:t>2.</w:t>
      </w:r>
      <w:r>
        <w:rPr>
          <w:rFonts w:hint="eastAsia" w:ascii="宋体" w:hAnsi="宋体" w:eastAsia="宋体" w:cs="宋体"/>
          <w:b w:val="0"/>
          <w:bCs w:val="0"/>
          <w:kern w:val="2"/>
          <w:sz w:val="28"/>
          <w:szCs w:val="28"/>
          <w:lang w:val="en-US" w:eastAsia="zh-CN" w:bidi="ar-SA"/>
        </w:rPr>
        <w:t>响应</w:t>
      </w:r>
      <w:r>
        <w:rPr>
          <w:rFonts w:hint="eastAsia" w:ascii="宋体" w:hAnsi="宋体" w:eastAsia="宋体" w:cs="宋体"/>
          <w:i w:val="0"/>
          <w:iCs w:val="0"/>
          <w:caps w:val="0"/>
          <w:spacing w:val="0"/>
          <w:sz w:val="28"/>
          <w:szCs w:val="28"/>
          <w:shd w:val="clear"/>
        </w:rPr>
        <w:t>文件递交方式</w:t>
      </w:r>
      <w:r>
        <w:rPr>
          <w:rFonts w:hint="eastAsia" w:ascii="宋体" w:hAnsi="宋体" w:eastAsia="宋体" w:cs="宋体"/>
          <w:i w:val="0"/>
          <w:iCs w:val="0"/>
          <w:caps w:val="0"/>
          <w:spacing w:val="0"/>
          <w:sz w:val="28"/>
          <w:szCs w:val="28"/>
          <w:shd w:val="clear"/>
          <w:lang w:eastAsia="zh-CN"/>
        </w:rPr>
        <w:t>：</w:t>
      </w:r>
      <w:r>
        <w:rPr>
          <w:rFonts w:hint="eastAsia" w:ascii="宋体" w:hAnsi="宋体" w:eastAsia="宋体" w:cs="宋体"/>
          <w:i w:val="0"/>
          <w:iCs w:val="0"/>
          <w:caps w:val="0"/>
          <w:spacing w:val="0"/>
          <w:sz w:val="28"/>
          <w:szCs w:val="28"/>
          <w:shd w:val="clear"/>
        </w:rPr>
        <w:t>投标文件完全密封后现场递交到医院</w:t>
      </w:r>
      <w:r>
        <w:rPr>
          <w:rFonts w:hint="eastAsia" w:ascii="宋体" w:hAnsi="宋体" w:eastAsia="宋体" w:cs="宋体"/>
          <w:i w:val="0"/>
          <w:iCs w:val="0"/>
          <w:caps w:val="0"/>
          <w:spacing w:val="0"/>
          <w:sz w:val="28"/>
          <w:szCs w:val="28"/>
          <w:shd w:val="clear"/>
          <w:lang w:eastAsia="zh-CN"/>
        </w:rPr>
        <w:t>行政楼采购办，</w:t>
      </w:r>
      <w:r>
        <w:rPr>
          <w:rFonts w:hint="eastAsia" w:ascii="宋体" w:hAnsi="宋体" w:eastAsia="宋体" w:cs="宋体"/>
          <w:sz w:val="28"/>
          <w:szCs w:val="28"/>
        </w:rPr>
        <w:t>不接收快递资料</w:t>
      </w:r>
      <w:r>
        <w:rPr>
          <w:rFonts w:hint="eastAsia" w:ascii="宋体" w:hAnsi="宋体" w:eastAsia="宋体" w:cs="宋体"/>
          <w:sz w:val="28"/>
          <w:szCs w:val="28"/>
          <w:lang w:eastAsia="zh-CN"/>
        </w:rPr>
        <w:t>，</w:t>
      </w:r>
      <w:r>
        <w:rPr>
          <w:rFonts w:hint="eastAsia" w:asciiTheme="minorEastAsia" w:hAnsiTheme="minorEastAsia" w:eastAsiaTheme="minorEastAsia" w:cstheme="minorEastAsia"/>
          <w:kern w:val="2"/>
          <w:sz w:val="28"/>
          <w:szCs w:val="28"/>
          <w:lang w:val="en-US" w:eastAsia="zh-CN" w:bidi="ar-SA"/>
        </w:rPr>
        <w:t>响应文件应于递交响应文件截止时间前送达指定地点，采购</w:t>
      </w:r>
      <w:r>
        <w:rPr>
          <w:rFonts w:hint="eastAsia" w:asciiTheme="minorEastAsia" w:hAnsiTheme="minorEastAsia" w:cstheme="minorEastAsia"/>
          <w:kern w:val="2"/>
          <w:sz w:val="28"/>
          <w:szCs w:val="28"/>
          <w:lang w:val="en-US" w:eastAsia="zh-CN" w:bidi="ar-SA"/>
        </w:rPr>
        <w:t>人</w:t>
      </w:r>
      <w:r>
        <w:rPr>
          <w:rFonts w:hint="eastAsia" w:asciiTheme="minorEastAsia" w:hAnsiTheme="minorEastAsia" w:eastAsiaTheme="minorEastAsia" w:cstheme="minorEastAsia"/>
          <w:kern w:val="2"/>
          <w:sz w:val="28"/>
          <w:szCs w:val="28"/>
          <w:lang w:val="en-US" w:eastAsia="zh-CN" w:bidi="ar-SA"/>
        </w:rPr>
        <w:t>拒绝接收截止时间后送达的响应文件。</w:t>
      </w:r>
    </w:p>
    <w:p w14:paraId="591104F8">
      <w:pPr>
        <w:keepNext w:val="0"/>
        <w:keepLines w:val="0"/>
        <w:pageBreakBefore w:val="0"/>
        <w:numPr>
          <w:ilvl w:val="-1"/>
          <w:numId w:val="0"/>
        </w:numPr>
        <w:kinsoku/>
        <w:wordWrap/>
        <w:overflowPunct/>
        <w:topLinePunct w:val="0"/>
        <w:autoSpaceDE/>
        <w:autoSpaceDN/>
        <w:bidi w:val="0"/>
        <w:adjustRightInd/>
        <w:snapToGrid/>
        <w:spacing w:line="500" w:lineRule="exact"/>
        <w:ind w:firstLine="0" w:firstLineChars="0"/>
        <w:textAlignment w:val="auto"/>
        <w:outlineLvl w:val="5"/>
        <w:rPr>
          <w:rFonts w:hint="eastAsia" w:ascii="宋体" w:hAnsi="宋体" w:eastAsia="宋体" w:cs="宋体"/>
          <w:b/>
          <w:bCs/>
          <w:sz w:val="28"/>
          <w:szCs w:val="28"/>
          <w:lang w:eastAsia="zh-CN"/>
        </w:rPr>
      </w:pPr>
      <w:r>
        <w:rPr>
          <w:rFonts w:hint="eastAsia" w:asciiTheme="minorEastAsia" w:hAnsiTheme="minorEastAsia" w:eastAsiaTheme="minorEastAsia" w:cstheme="minorEastAsia"/>
          <w:kern w:val="2"/>
          <w:sz w:val="28"/>
          <w:szCs w:val="28"/>
          <w:lang w:val="en-US" w:eastAsia="zh-CN" w:bidi="ar-SA"/>
        </w:rPr>
        <w:t>注：</w:t>
      </w:r>
      <w:r>
        <w:rPr>
          <w:rFonts w:hint="eastAsia" w:asciiTheme="minorEastAsia" w:hAnsiTheme="minorEastAsia" w:cstheme="minorEastAsia"/>
          <w:b w:val="0"/>
          <w:bCs w:val="0"/>
          <w:kern w:val="2"/>
          <w:sz w:val="28"/>
          <w:szCs w:val="28"/>
          <w:lang w:val="en-US" w:eastAsia="zh-CN" w:bidi="ar-SA"/>
        </w:rPr>
        <w:t>响应文件</w:t>
      </w:r>
      <w:r>
        <w:rPr>
          <w:rFonts w:hint="eastAsia" w:asciiTheme="minorEastAsia" w:hAnsiTheme="minorEastAsia" w:eastAsiaTheme="minorEastAsia" w:cstheme="minorEastAsia"/>
          <w:kern w:val="2"/>
          <w:sz w:val="28"/>
          <w:szCs w:val="28"/>
          <w:lang w:val="en-US" w:eastAsia="zh-CN" w:bidi="ar-SA"/>
        </w:rPr>
        <w:t>必须逐页加盖投标企业鲜章，A4纸规格，且需现场提交资料，不接收快递资料。</w:t>
      </w:r>
    </w:p>
    <w:p w14:paraId="619328B8">
      <w:pPr>
        <w:pStyle w:val="8"/>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sz w:val="28"/>
          <w:szCs w:val="28"/>
          <w:lang w:eastAsia="zh-CN"/>
        </w:rPr>
      </w:pPr>
      <w:r>
        <w:rPr>
          <w:rFonts w:hint="eastAsia" w:ascii="宋体" w:hAnsi="宋体" w:eastAsia="宋体" w:cs="宋体"/>
          <w:b/>
          <w:bCs/>
          <w:sz w:val="28"/>
          <w:szCs w:val="28"/>
          <w:lang w:eastAsia="zh-CN"/>
        </w:rPr>
        <w:t>十、</w:t>
      </w:r>
      <w:r>
        <w:rPr>
          <w:rFonts w:hint="eastAsia" w:ascii="宋体" w:hAnsi="宋体" w:eastAsia="宋体" w:cs="宋体"/>
          <w:b/>
          <w:bCs/>
          <w:sz w:val="28"/>
          <w:szCs w:val="28"/>
        </w:rPr>
        <w:t>评标方法</w:t>
      </w:r>
      <w:r>
        <w:rPr>
          <w:rFonts w:hint="eastAsia" w:ascii="宋体" w:hAnsi="宋体" w:eastAsia="宋体" w:cs="宋体"/>
          <w:sz w:val="28"/>
          <w:szCs w:val="28"/>
          <w:lang w:eastAsia="zh-CN"/>
        </w:rPr>
        <w:t>：</w:t>
      </w:r>
    </w:p>
    <w:p w14:paraId="601350EC">
      <w:pPr>
        <w:pStyle w:val="8"/>
        <w:spacing w:line="500" w:lineRule="exact"/>
        <w:ind w:firstLine="560" w:firstLineChars="200"/>
        <w:rPr>
          <w:rFonts w:hint="eastAsia" w:ascii="宋体" w:hAnsi="宋体" w:eastAsia="宋体" w:cs="宋体"/>
          <w:i w:val="0"/>
          <w:iCs w:val="0"/>
          <w:caps w:val="0"/>
          <w:color w:val="000000"/>
          <w:spacing w:val="0"/>
          <w:sz w:val="28"/>
          <w:szCs w:val="28"/>
          <w:shd w:val="clear" w:color="auto" w:fill="FFFFFF"/>
        </w:rPr>
      </w:pPr>
      <w:r>
        <w:rPr>
          <w:rFonts w:hint="eastAsia" w:ascii="宋体" w:hAnsi="宋体" w:eastAsia="宋体" w:cs="宋体"/>
          <w:i w:val="0"/>
          <w:iCs w:val="0"/>
          <w:caps w:val="0"/>
          <w:color w:val="000000"/>
          <w:spacing w:val="0"/>
          <w:sz w:val="28"/>
          <w:szCs w:val="28"/>
          <w:shd w:val="clear" w:color="auto" w:fill="FFFFFF"/>
        </w:rPr>
        <w:t>1</w:t>
      </w:r>
      <w:r>
        <w:rPr>
          <w:rFonts w:hint="eastAsia" w:ascii="宋体" w:hAnsi="宋体" w:cs="宋体"/>
          <w:i w:val="0"/>
          <w:iCs w:val="0"/>
          <w:caps w:val="0"/>
          <w:color w:val="000000"/>
          <w:spacing w:val="0"/>
          <w:sz w:val="28"/>
          <w:szCs w:val="28"/>
          <w:shd w:val="clear" w:color="auto" w:fill="FFFFFF"/>
          <w:lang w:val="en-US" w:eastAsia="zh-CN"/>
        </w:rPr>
        <w:t>.</w:t>
      </w:r>
      <w:r>
        <w:rPr>
          <w:rFonts w:hint="eastAsia" w:ascii="宋体" w:hAnsi="宋体" w:eastAsia="宋体" w:cs="宋体"/>
          <w:i w:val="0"/>
          <w:iCs w:val="0"/>
          <w:caps w:val="0"/>
          <w:color w:val="000000"/>
          <w:spacing w:val="0"/>
          <w:sz w:val="28"/>
          <w:szCs w:val="28"/>
          <w:shd w:val="clear" w:color="auto" w:fill="FFFFFF"/>
        </w:rPr>
        <w:t>资格审查：供应商应</w:t>
      </w:r>
      <w:r>
        <w:rPr>
          <w:rFonts w:hint="eastAsia" w:ascii="宋体" w:hAnsi="宋体" w:eastAsia="宋体" w:cs="宋体"/>
          <w:i w:val="0"/>
          <w:iCs w:val="0"/>
          <w:caps w:val="0"/>
          <w:color w:val="000000"/>
          <w:spacing w:val="0"/>
          <w:sz w:val="28"/>
          <w:szCs w:val="28"/>
          <w:shd w:val="clear" w:color="auto" w:fill="FFFFFF"/>
          <w:lang w:eastAsia="zh-CN"/>
        </w:rPr>
        <w:t>根据采购文件</w:t>
      </w:r>
      <w:r>
        <w:rPr>
          <w:rFonts w:hint="eastAsia" w:ascii="宋体" w:hAnsi="宋体" w:eastAsia="宋体" w:cs="宋体"/>
          <w:i w:val="0"/>
          <w:iCs w:val="0"/>
          <w:caps w:val="0"/>
          <w:color w:val="000000"/>
          <w:spacing w:val="0"/>
          <w:sz w:val="28"/>
          <w:szCs w:val="28"/>
          <w:shd w:val="clear" w:color="auto" w:fill="FFFFFF"/>
        </w:rPr>
        <w:t>要求附上所有的资格证明文件</w:t>
      </w:r>
      <w:r>
        <w:rPr>
          <w:rFonts w:hint="eastAsia" w:ascii="宋体" w:hAnsi="宋体" w:eastAsia="宋体" w:cs="宋体"/>
          <w:i w:val="0"/>
          <w:iCs w:val="0"/>
          <w:caps w:val="0"/>
          <w:color w:val="000000"/>
          <w:spacing w:val="0"/>
          <w:sz w:val="28"/>
          <w:szCs w:val="28"/>
          <w:shd w:val="clear" w:color="auto" w:fill="FFFFFF"/>
          <w:lang w:eastAsia="zh-CN"/>
        </w:rPr>
        <w:t>，投标文件每页均须加盖投标人鲜章</w:t>
      </w:r>
      <w:r>
        <w:rPr>
          <w:rFonts w:hint="eastAsia" w:ascii="宋体" w:hAnsi="宋体" w:eastAsia="宋体" w:cs="宋体"/>
          <w:i w:val="0"/>
          <w:iCs w:val="0"/>
          <w:caps w:val="0"/>
          <w:color w:val="000000"/>
          <w:spacing w:val="0"/>
          <w:sz w:val="28"/>
          <w:szCs w:val="28"/>
          <w:shd w:val="clear" w:color="auto" w:fill="FFFFFF"/>
        </w:rPr>
        <w:t>。若提供的资格证明文件不全或不实，将导致其投标或中标资格被取消。</w:t>
      </w:r>
    </w:p>
    <w:p w14:paraId="4C9FDECC">
      <w:pPr>
        <w:pStyle w:val="22"/>
        <w:numPr>
          <w:ilvl w:val="0"/>
          <w:numId w:val="0"/>
        </w:numPr>
        <w:shd w:val="clear" w:color="auto" w:fill="FFFFFF"/>
        <w:ind w:firstLine="560" w:firstLineChars="200"/>
        <w:rPr>
          <w:rFonts w:hint="eastAsia" w:ascii="宋体" w:hAnsi="宋体" w:eastAsia="宋体" w:cs="宋体"/>
          <w:i w:val="0"/>
          <w:iCs w:val="0"/>
          <w:caps w:val="0"/>
          <w:color w:val="000000"/>
          <w:spacing w:val="0"/>
          <w:sz w:val="28"/>
          <w:szCs w:val="28"/>
          <w:shd w:val="clear" w:color="auto" w:fill="FFFFFF"/>
          <w:lang w:eastAsia="zh-CN"/>
        </w:rPr>
      </w:pPr>
      <w:r>
        <w:rPr>
          <w:rFonts w:hint="eastAsia" w:ascii="宋体" w:hAnsi="宋体" w:eastAsia="宋体" w:cs="宋体"/>
          <w:i w:val="0"/>
          <w:iCs w:val="0"/>
          <w:caps w:val="0"/>
          <w:color w:val="000000"/>
          <w:spacing w:val="0"/>
          <w:sz w:val="28"/>
          <w:szCs w:val="28"/>
          <w:shd w:val="clear" w:color="auto" w:fill="FFFFFF"/>
        </w:rPr>
        <w:t>2</w:t>
      </w:r>
      <w:r>
        <w:rPr>
          <w:rFonts w:hint="eastAsia" w:ascii="宋体" w:hAnsi="宋体" w:cs="宋体"/>
          <w:i w:val="0"/>
          <w:iCs w:val="0"/>
          <w:caps w:val="0"/>
          <w:color w:val="000000"/>
          <w:spacing w:val="0"/>
          <w:sz w:val="28"/>
          <w:szCs w:val="28"/>
          <w:shd w:val="clear" w:color="auto" w:fill="FFFFFF"/>
          <w:lang w:val="en-US" w:eastAsia="zh-CN"/>
        </w:rPr>
        <w:t>.</w:t>
      </w:r>
      <w:r>
        <w:rPr>
          <w:rFonts w:hint="eastAsia" w:ascii="宋体" w:hAnsi="宋体" w:eastAsia="宋体" w:cs="宋体"/>
          <w:i w:val="0"/>
          <w:iCs w:val="0"/>
          <w:caps w:val="0"/>
          <w:color w:val="000000"/>
          <w:spacing w:val="0"/>
          <w:sz w:val="28"/>
          <w:szCs w:val="28"/>
          <w:shd w:val="clear" w:color="auto" w:fill="FFFFFF"/>
        </w:rPr>
        <w:t>定标方法：</w:t>
      </w:r>
      <w:r>
        <w:rPr>
          <w:rFonts w:hint="eastAsia" w:ascii="宋体" w:hAnsi="宋体" w:eastAsia="宋体" w:cs="宋体"/>
          <w:i w:val="0"/>
          <w:iCs w:val="0"/>
          <w:caps w:val="0"/>
          <w:color w:val="000000"/>
          <w:spacing w:val="0"/>
          <w:sz w:val="28"/>
          <w:szCs w:val="28"/>
          <w:shd w:val="clear" w:color="auto" w:fill="FFFFFF"/>
          <w:lang w:eastAsia="zh-CN"/>
        </w:rPr>
        <w:t>质量和服务均能满足采购技术要求且报价最低者中标（投标人的报价明显低于其他投标人的报价，有可能影响质量或者不能诚信履约的，应当要求其在评审现场合理的时间内提供书面说明，必要时提交相关证明材料；投标人不能证明其报价合理性的，应当将其作为无效投标处理)。</w:t>
      </w:r>
    </w:p>
    <w:p w14:paraId="4A2F968D">
      <w:pPr>
        <w:pStyle w:val="22"/>
        <w:numPr>
          <w:ilvl w:val="0"/>
          <w:numId w:val="0"/>
        </w:numPr>
        <w:shd w:val="clear" w:color="auto" w:fill="FFFFFF"/>
        <w:ind w:firstLine="0" w:firstLineChars="0"/>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十一、评审时间</w:t>
      </w:r>
      <w:r>
        <w:rPr>
          <w:rFonts w:hint="eastAsia" w:ascii="宋体" w:hAnsi="宋体" w:eastAsia="宋体" w:cs="宋体"/>
          <w:sz w:val="28"/>
          <w:szCs w:val="28"/>
          <w:lang w:val="en-US" w:eastAsia="zh-CN"/>
        </w:rPr>
        <w:t>：</w:t>
      </w:r>
      <w:r>
        <w:rPr>
          <w:rFonts w:hint="eastAsia" w:ascii="宋体" w:hAnsi="宋体" w:eastAsia="宋体" w:cs="宋体"/>
          <w:sz w:val="28"/>
          <w:szCs w:val="28"/>
        </w:rPr>
        <w:t>院</w:t>
      </w:r>
      <w:r>
        <w:rPr>
          <w:rFonts w:hint="eastAsia" w:ascii="宋体" w:hAnsi="宋体" w:eastAsia="宋体" w:cs="宋体"/>
          <w:sz w:val="28"/>
          <w:szCs w:val="28"/>
          <w:lang w:eastAsia="zh-CN"/>
        </w:rPr>
        <w:t>内</w:t>
      </w:r>
      <w:r>
        <w:rPr>
          <w:rFonts w:hint="eastAsia" w:ascii="宋体" w:hAnsi="宋体" w:eastAsia="宋体" w:cs="宋体"/>
          <w:sz w:val="28"/>
          <w:szCs w:val="28"/>
        </w:rPr>
        <w:t>择时组织医院</w:t>
      </w:r>
      <w:r>
        <w:rPr>
          <w:rFonts w:hint="eastAsia" w:ascii="宋体" w:hAnsi="宋体" w:eastAsia="宋体" w:cs="宋体"/>
          <w:sz w:val="28"/>
          <w:szCs w:val="28"/>
          <w:lang w:eastAsia="zh-CN"/>
        </w:rPr>
        <w:t>评审</w:t>
      </w:r>
      <w:r>
        <w:rPr>
          <w:rFonts w:hint="eastAsia" w:ascii="宋体" w:hAnsi="宋体" w:eastAsia="宋体" w:cs="宋体"/>
          <w:sz w:val="28"/>
          <w:szCs w:val="28"/>
        </w:rPr>
        <w:t>小组成员开标。需要生产厂家及供应商参加的，医院将提前通知。</w:t>
      </w:r>
    </w:p>
    <w:p w14:paraId="55848E4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达州市通川区人民医院</w:t>
      </w:r>
    </w:p>
    <w:p w14:paraId="65A25A5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4"/>
          <w:szCs w:val="24"/>
          <w:lang w:eastAsia="zh-CN"/>
        </w:rPr>
      </w:pPr>
      <w:r>
        <w:rPr>
          <w:rFonts w:hint="eastAsia" w:ascii="宋体" w:hAnsi="宋体" w:eastAsia="宋体" w:cs="宋体"/>
          <w:sz w:val="28"/>
          <w:szCs w:val="28"/>
          <w:lang w:val="en-US" w:eastAsia="zh-CN"/>
        </w:rPr>
        <w:t xml:space="preserve">                               202</w:t>
      </w:r>
      <w:r>
        <w:rPr>
          <w:rFonts w:hint="eastAsia" w:ascii="宋体" w:hAnsi="宋体" w:cs="宋体"/>
          <w:sz w:val="28"/>
          <w:szCs w:val="28"/>
          <w:lang w:val="en-US" w:eastAsia="zh-CN"/>
        </w:rPr>
        <w:t>5</w:t>
      </w:r>
      <w:r>
        <w:rPr>
          <w:rFonts w:hint="eastAsia" w:ascii="宋体" w:hAnsi="宋体" w:eastAsia="宋体" w:cs="宋体"/>
          <w:sz w:val="28"/>
          <w:szCs w:val="28"/>
          <w:lang w:val="en-US" w:eastAsia="zh-CN"/>
        </w:rPr>
        <w:t>年12月</w:t>
      </w:r>
      <w:r>
        <w:rPr>
          <w:rFonts w:hint="eastAsia" w:ascii="宋体" w:hAnsi="宋体" w:cs="宋体"/>
          <w:sz w:val="28"/>
          <w:szCs w:val="28"/>
          <w:lang w:val="en-US" w:eastAsia="zh-CN"/>
        </w:rPr>
        <w:t>2</w:t>
      </w:r>
      <w:r>
        <w:rPr>
          <w:rFonts w:hint="eastAsia" w:ascii="宋体" w:hAnsi="宋体" w:eastAsia="宋体" w:cs="宋体"/>
          <w:sz w:val="28"/>
          <w:szCs w:val="28"/>
          <w:lang w:val="en-US" w:eastAsia="zh-CN"/>
        </w:rPr>
        <w:t>日</w:t>
      </w:r>
    </w:p>
    <w:p w14:paraId="0AEF7B63">
      <w:pPr>
        <w:pStyle w:val="10"/>
        <w:rPr>
          <w:rFonts w:hint="eastAsia" w:ascii="宋体" w:hAnsi="宋体" w:eastAsia="宋体" w:cs="宋体"/>
          <w:sz w:val="24"/>
          <w:szCs w:val="24"/>
          <w:lang w:eastAsia="zh-CN"/>
        </w:rPr>
      </w:pPr>
    </w:p>
    <w:p w14:paraId="08990F84">
      <w:pPr>
        <w:pStyle w:val="10"/>
        <w:rPr>
          <w:rFonts w:hint="eastAsia" w:ascii="宋体" w:hAnsi="宋体" w:eastAsia="宋体" w:cs="宋体"/>
          <w:sz w:val="24"/>
          <w:szCs w:val="24"/>
          <w:lang w:eastAsia="zh-CN"/>
        </w:rPr>
      </w:pPr>
    </w:p>
    <w:p w14:paraId="6CAB2E73">
      <w:pPr>
        <w:pStyle w:val="10"/>
        <w:rPr>
          <w:rFonts w:hint="eastAsia" w:ascii="宋体" w:hAnsi="宋体" w:eastAsia="宋体" w:cs="宋体"/>
          <w:sz w:val="24"/>
          <w:szCs w:val="24"/>
          <w:lang w:eastAsia="zh-CN"/>
        </w:rPr>
      </w:pPr>
    </w:p>
    <w:p w14:paraId="14581B2F">
      <w:pPr>
        <w:pStyle w:val="10"/>
        <w:rPr>
          <w:rFonts w:hint="eastAsia" w:ascii="宋体" w:hAnsi="宋体" w:eastAsia="宋体" w:cs="宋体"/>
          <w:sz w:val="24"/>
          <w:szCs w:val="24"/>
          <w:lang w:eastAsia="zh-CN"/>
        </w:rPr>
      </w:pPr>
    </w:p>
    <w:p w14:paraId="735B7C43">
      <w:pPr>
        <w:pStyle w:val="10"/>
        <w:rPr>
          <w:rFonts w:hint="eastAsia" w:ascii="宋体" w:hAnsi="宋体" w:eastAsia="宋体" w:cs="宋体"/>
          <w:sz w:val="24"/>
          <w:szCs w:val="24"/>
          <w:lang w:eastAsia="zh-CN"/>
        </w:rPr>
      </w:pPr>
    </w:p>
    <w:p w14:paraId="65C7A418">
      <w:pPr>
        <w:pStyle w:val="10"/>
        <w:jc w:val="center"/>
        <w:rPr>
          <w:rFonts w:hint="eastAsia" w:cs="宋体"/>
          <w:kern w:val="2"/>
          <w:sz w:val="32"/>
          <w:szCs w:val="32"/>
          <w:lang w:eastAsia="zh-CN"/>
        </w:rPr>
      </w:pPr>
      <w:r>
        <w:rPr>
          <w:rFonts w:hint="eastAsia" w:cs="宋体"/>
          <w:kern w:val="2"/>
          <w:sz w:val="32"/>
          <w:szCs w:val="32"/>
          <w:lang w:eastAsia="zh-CN"/>
        </w:rPr>
        <w:t>采购产品技术要求</w:t>
      </w:r>
    </w:p>
    <w:p w14:paraId="6F36B013">
      <w:pPr>
        <w:pStyle w:val="10"/>
        <w:jc w:val="both"/>
        <w:rPr>
          <w:rFonts w:hint="default" w:eastAsiaTheme="minorEastAsia" w:cstheme="minorBidi"/>
          <w:b/>
          <w:bCs/>
          <w:kern w:val="2"/>
          <w:sz w:val="24"/>
          <w:szCs w:val="22"/>
          <w:lang w:eastAsia="zh-CN"/>
        </w:rPr>
      </w:pPr>
      <w:r>
        <w:rPr>
          <w:rFonts w:hint="default" w:ascii="宋体" w:hAnsi="宋体" w:eastAsiaTheme="minorEastAsia" w:cstheme="minorBidi"/>
          <w:b/>
          <w:bCs/>
          <w:kern w:val="2"/>
          <w:sz w:val="24"/>
          <w:szCs w:val="22"/>
          <w:lang w:val="en-US" w:eastAsia="zh-CN" w:bidi="ar-SA"/>
        </w:rPr>
        <w:t>气动式高频振荡排痰系统：</w:t>
      </w:r>
    </w:p>
    <w:p w14:paraId="08C2B7C7">
      <w:pPr>
        <w:pStyle w:val="10"/>
        <w:numPr>
          <w:ilvl w:val="-1"/>
          <w:numId w:val="0"/>
        </w:numPr>
        <w:rPr>
          <w:rFonts w:hint="default" w:ascii="宋体" w:hAnsi="宋体" w:eastAsiaTheme="minorEastAsia" w:cstheme="minorBidi"/>
          <w:kern w:val="2"/>
          <w:sz w:val="24"/>
          <w:szCs w:val="22"/>
        </w:rPr>
      </w:pPr>
      <w:r>
        <w:rPr>
          <w:rFonts w:hint="default" w:ascii="宋体" w:hAnsi="宋体" w:eastAsiaTheme="minorEastAsia" w:cstheme="minorBidi"/>
          <w:spacing w:val="0"/>
          <w:kern w:val="2"/>
          <w:sz w:val="24"/>
          <w:szCs w:val="22"/>
        </w:rPr>
        <w:t>1、</w:t>
      </w:r>
      <w:r>
        <w:rPr>
          <w:rFonts w:hint="eastAsia" w:eastAsiaTheme="minorEastAsia" w:cstheme="minorBidi"/>
          <w:kern w:val="2"/>
          <w:sz w:val="24"/>
          <w:szCs w:val="22"/>
          <w:lang w:val="en-US" w:eastAsia="zh-CN"/>
        </w:rPr>
        <w:t>≥</w:t>
      </w:r>
      <w:r>
        <w:rPr>
          <w:rFonts w:hint="default" w:ascii="宋体" w:hAnsi="宋体" w:eastAsiaTheme="minorEastAsia" w:cstheme="minorBidi"/>
          <w:kern w:val="2"/>
          <w:sz w:val="24"/>
          <w:szCs w:val="22"/>
          <w:lang w:val="en-US" w:eastAsia="zh-CN"/>
        </w:rPr>
        <w:t>5寸屏幕，全中文导航，触摸按键</w:t>
      </w:r>
      <w:r>
        <w:rPr>
          <w:rFonts w:hint="default" w:ascii="宋体" w:hAnsi="宋体" w:eastAsiaTheme="minorEastAsia" w:cstheme="minorBidi"/>
          <w:spacing w:val="0"/>
          <w:kern w:val="2"/>
          <w:sz w:val="24"/>
          <w:szCs w:val="22"/>
        </w:rPr>
        <w:t>；</w:t>
      </w:r>
    </w:p>
    <w:p w14:paraId="255EAAA0">
      <w:pPr>
        <w:pStyle w:val="10"/>
        <w:numPr>
          <w:ilvl w:val="-1"/>
          <w:numId w:val="0"/>
        </w:numPr>
        <w:rPr>
          <w:rFonts w:hint="default" w:ascii="宋体" w:hAnsi="宋体" w:eastAsiaTheme="minorEastAsia" w:cstheme="minorBidi"/>
          <w:spacing w:val="0"/>
          <w:kern w:val="2"/>
          <w:sz w:val="24"/>
          <w:szCs w:val="22"/>
        </w:rPr>
      </w:pPr>
      <w:r>
        <w:rPr>
          <w:rFonts w:hint="default" w:ascii="宋体" w:hAnsi="宋体" w:eastAsiaTheme="minorEastAsia" w:cstheme="minorBidi"/>
          <w:spacing w:val="0"/>
          <w:kern w:val="2"/>
          <w:sz w:val="24"/>
          <w:szCs w:val="22"/>
        </w:rPr>
        <w:t>2、训练模式：手动模式，多种自动模式，自定义模式；</w:t>
      </w:r>
    </w:p>
    <w:p w14:paraId="11EC3598">
      <w:pPr>
        <w:pStyle w:val="10"/>
        <w:numPr>
          <w:ilvl w:val="-1"/>
          <w:numId w:val="0"/>
        </w:numPr>
        <w:ind w:firstLine="0"/>
        <w:rPr>
          <w:rFonts w:hint="default" w:ascii="宋体" w:hAnsi="宋体" w:eastAsiaTheme="minorEastAsia" w:cstheme="minorBidi"/>
          <w:spacing w:val="0"/>
          <w:kern w:val="2"/>
          <w:sz w:val="24"/>
          <w:szCs w:val="22"/>
        </w:rPr>
      </w:pPr>
      <w:r>
        <w:rPr>
          <w:rFonts w:hint="default" w:ascii="宋体" w:hAnsi="宋体" w:eastAsiaTheme="minorEastAsia" w:cstheme="minorBidi"/>
          <w:spacing w:val="0"/>
          <w:kern w:val="2"/>
          <w:sz w:val="24"/>
          <w:szCs w:val="22"/>
        </w:rPr>
        <w:t>3、</w:t>
      </w:r>
      <w:r>
        <w:rPr>
          <w:rFonts w:hint="default" w:ascii="宋体" w:hAnsi="宋体" w:eastAsiaTheme="minorEastAsia" w:cstheme="minorBidi"/>
          <w:spacing w:val="0"/>
          <w:kern w:val="2"/>
          <w:sz w:val="24"/>
          <w:szCs w:val="22"/>
          <w:lang w:val="en-US" w:eastAsia="zh-CN"/>
        </w:rPr>
        <w:t>振动</w:t>
      </w:r>
      <w:r>
        <w:rPr>
          <w:rFonts w:hint="default" w:ascii="宋体" w:hAnsi="宋体" w:eastAsiaTheme="minorEastAsia" w:cstheme="minorBidi"/>
          <w:spacing w:val="0"/>
          <w:kern w:val="2"/>
          <w:sz w:val="24"/>
          <w:szCs w:val="22"/>
        </w:rPr>
        <w:t>频率为1-2</w:t>
      </w:r>
      <w:r>
        <w:rPr>
          <w:rFonts w:hint="default" w:ascii="宋体" w:hAnsi="宋体" w:eastAsiaTheme="minorEastAsia" w:cstheme="minorBidi"/>
          <w:spacing w:val="0"/>
          <w:kern w:val="2"/>
          <w:sz w:val="24"/>
          <w:szCs w:val="22"/>
          <w:lang w:val="en-US" w:eastAsia="zh-CN"/>
        </w:rPr>
        <w:t>5</w:t>
      </w:r>
      <w:r>
        <w:rPr>
          <w:rFonts w:hint="default" w:ascii="宋体" w:hAnsi="宋体" w:eastAsiaTheme="minorEastAsia" w:cstheme="minorBidi"/>
          <w:spacing w:val="0"/>
          <w:kern w:val="2"/>
          <w:sz w:val="24"/>
          <w:szCs w:val="22"/>
        </w:rPr>
        <w:t>Hz,步距1Hz连续可调；</w:t>
      </w:r>
    </w:p>
    <w:p w14:paraId="284141E6">
      <w:pPr>
        <w:pStyle w:val="10"/>
        <w:numPr>
          <w:ilvl w:val="-1"/>
          <w:numId w:val="0"/>
        </w:numPr>
        <w:rPr>
          <w:rFonts w:hint="default" w:ascii="宋体" w:hAnsi="宋体" w:eastAsiaTheme="minorEastAsia" w:cstheme="minorBidi"/>
          <w:spacing w:val="0"/>
          <w:kern w:val="2"/>
          <w:sz w:val="24"/>
          <w:szCs w:val="22"/>
        </w:rPr>
      </w:pPr>
      <w:r>
        <w:rPr>
          <w:rFonts w:hint="default" w:ascii="宋体" w:hAnsi="宋体" w:eastAsiaTheme="minorEastAsia" w:cstheme="minorBidi"/>
          <w:spacing w:val="0"/>
          <w:kern w:val="2"/>
          <w:sz w:val="24"/>
          <w:szCs w:val="22"/>
          <w:lang w:val="en-US" w:eastAsia="zh-CN"/>
        </w:rPr>
        <w:t>4、充气</w:t>
      </w:r>
      <w:r>
        <w:rPr>
          <w:rFonts w:hint="default" w:ascii="宋体" w:hAnsi="宋体" w:eastAsiaTheme="minorEastAsia" w:cstheme="minorBidi"/>
          <w:spacing w:val="0"/>
          <w:kern w:val="2"/>
          <w:sz w:val="24"/>
          <w:szCs w:val="22"/>
        </w:rPr>
        <w:t>压力1-</w:t>
      </w:r>
      <w:r>
        <w:rPr>
          <w:rFonts w:hint="default" w:ascii="宋体" w:hAnsi="宋体" w:eastAsiaTheme="minorEastAsia" w:cstheme="minorBidi"/>
          <w:spacing w:val="0"/>
          <w:kern w:val="2"/>
          <w:sz w:val="24"/>
          <w:szCs w:val="22"/>
          <w:lang w:val="en-US" w:eastAsia="zh-CN"/>
        </w:rPr>
        <w:t>40</w:t>
      </w:r>
      <w:r>
        <w:rPr>
          <w:rFonts w:hint="default" w:ascii="宋体" w:hAnsi="宋体" w:eastAsiaTheme="minorEastAsia" w:cstheme="minorBidi"/>
          <w:spacing w:val="0"/>
          <w:kern w:val="2"/>
          <w:sz w:val="24"/>
          <w:szCs w:val="22"/>
        </w:rPr>
        <w:t>mmHg，</w:t>
      </w:r>
      <w:r>
        <w:rPr>
          <w:rFonts w:hint="default" w:ascii="宋体" w:hAnsi="宋体" w:eastAsiaTheme="minorEastAsia" w:cstheme="minorBidi"/>
          <w:spacing w:val="0"/>
          <w:kern w:val="2"/>
          <w:sz w:val="24"/>
          <w:szCs w:val="22"/>
          <w:lang w:val="en-US" w:eastAsia="zh-CN"/>
        </w:rPr>
        <w:t>步距1</w:t>
      </w:r>
      <w:r>
        <w:rPr>
          <w:rFonts w:hint="default" w:ascii="宋体" w:hAnsi="宋体" w:eastAsiaTheme="minorEastAsia" w:cstheme="minorBidi"/>
          <w:spacing w:val="0"/>
          <w:kern w:val="2"/>
          <w:sz w:val="24"/>
          <w:szCs w:val="22"/>
        </w:rPr>
        <w:t>mmHg连续可调；</w:t>
      </w:r>
    </w:p>
    <w:p w14:paraId="1B27EDBC">
      <w:pPr>
        <w:pStyle w:val="10"/>
        <w:numPr>
          <w:ilvl w:val="-1"/>
          <w:numId w:val="0"/>
        </w:numPr>
        <w:rPr>
          <w:rFonts w:hint="default" w:ascii="宋体" w:hAnsi="宋体" w:eastAsiaTheme="minorEastAsia" w:cstheme="minorBidi"/>
          <w:spacing w:val="0"/>
          <w:kern w:val="2"/>
          <w:sz w:val="24"/>
          <w:szCs w:val="22"/>
        </w:rPr>
      </w:pPr>
      <w:r>
        <w:rPr>
          <w:rFonts w:hint="default" w:ascii="宋体" w:hAnsi="宋体" w:eastAsiaTheme="minorEastAsia" w:cstheme="minorBidi"/>
          <w:spacing w:val="0"/>
          <w:kern w:val="2"/>
          <w:sz w:val="24"/>
          <w:szCs w:val="22"/>
          <w:lang w:val="en-US" w:eastAsia="zh-CN"/>
        </w:rPr>
        <w:t>5、工作</w:t>
      </w:r>
      <w:r>
        <w:rPr>
          <w:rFonts w:hint="default" w:ascii="宋体" w:hAnsi="宋体" w:eastAsiaTheme="minorEastAsia" w:cstheme="minorBidi"/>
          <w:spacing w:val="0"/>
          <w:kern w:val="2"/>
          <w:sz w:val="24"/>
          <w:szCs w:val="22"/>
        </w:rPr>
        <w:t>时间：1-99min ，步距为1min连续可调；</w:t>
      </w:r>
    </w:p>
    <w:p w14:paraId="17546139">
      <w:pPr>
        <w:pStyle w:val="10"/>
        <w:numPr>
          <w:ilvl w:val="-1"/>
          <w:numId w:val="0"/>
        </w:numPr>
        <w:rPr>
          <w:rFonts w:hint="default" w:ascii="宋体" w:hAnsi="宋体" w:eastAsiaTheme="minorEastAsia" w:cstheme="minorBidi"/>
          <w:kern w:val="2"/>
          <w:sz w:val="24"/>
          <w:szCs w:val="22"/>
        </w:rPr>
      </w:pPr>
      <w:r>
        <w:rPr>
          <w:rFonts w:hint="default" w:ascii="宋体" w:hAnsi="宋体" w:eastAsiaTheme="minorEastAsia" w:cstheme="minorBidi"/>
          <w:spacing w:val="0"/>
          <w:kern w:val="2"/>
          <w:sz w:val="24"/>
          <w:szCs w:val="22"/>
          <w:lang w:val="en-US" w:eastAsia="zh-CN"/>
        </w:rPr>
        <w:t>6</w:t>
      </w:r>
      <w:r>
        <w:rPr>
          <w:rFonts w:hint="default" w:ascii="宋体" w:hAnsi="宋体" w:eastAsiaTheme="minorEastAsia" w:cstheme="minorBidi"/>
          <w:spacing w:val="0"/>
          <w:kern w:val="2"/>
          <w:sz w:val="24"/>
          <w:szCs w:val="22"/>
        </w:rPr>
        <w:t>、 自动模式：</w:t>
      </w:r>
      <w:r>
        <w:rPr>
          <w:rFonts w:hint="default" w:ascii="宋体" w:hAnsi="宋体" w:eastAsiaTheme="minorEastAsia" w:cstheme="minorBidi"/>
          <w:kern w:val="2"/>
          <w:sz w:val="24"/>
          <w:szCs w:val="22"/>
        </w:rPr>
        <w:t xml:space="preserve">至少具备成人模式、老人模式、重症模式、婴童模式、幼童模式、小童模式、大童模式七种自动模式； </w:t>
      </w:r>
    </w:p>
    <w:p w14:paraId="3F46F621">
      <w:pPr>
        <w:pStyle w:val="10"/>
        <w:numPr>
          <w:ilvl w:val="-1"/>
          <w:numId w:val="0"/>
        </w:numPr>
        <w:ind w:firstLine="0"/>
        <w:rPr>
          <w:rFonts w:hint="default" w:ascii="宋体" w:hAnsi="宋体" w:eastAsiaTheme="minorEastAsia" w:cstheme="minorBidi"/>
          <w:kern w:val="2"/>
          <w:sz w:val="24"/>
          <w:szCs w:val="22"/>
          <w:lang w:eastAsia="zh-CN"/>
        </w:rPr>
      </w:pPr>
      <w:r>
        <w:rPr>
          <w:rFonts w:hint="default" w:ascii="宋体" w:hAnsi="宋体" w:eastAsiaTheme="minorEastAsia" w:cstheme="minorBidi"/>
          <w:spacing w:val="0"/>
          <w:kern w:val="2"/>
          <w:sz w:val="24"/>
          <w:szCs w:val="22"/>
          <w:lang w:val="en-US" w:eastAsia="zh-CN"/>
        </w:rPr>
        <w:t>7</w:t>
      </w:r>
      <w:r>
        <w:rPr>
          <w:rFonts w:hint="default" w:ascii="宋体" w:hAnsi="宋体" w:eastAsiaTheme="minorEastAsia" w:cstheme="minorBidi"/>
          <w:spacing w:val="0"/>
          <w:kern w:val="2"/>
          <w:sz w:val="24"/>
          <w:szCs w:val="22"/>
        </w:rPr>
        <w:t>、自定义模式：具备存储功能，当设备供电中断后又恢复时自定义模式的参数不应改变</w:t>
      </w:r>
      <w:r>
        <w:rPr>
          <w:rFonts w:hint="default" w:ascii="宋体" w:hAnsi="宋体" w:eastAsiaTheme="minorEastAsia" w:cstheme="minorBidi"/>
          <w:spacing w:val="0"/>
          <w:kern w:val="2"/>
          <w:sz w:val="24"/>
          <w:szCs w:val="22"/>
          <w:lang w:eastAsia="zh-CN"/>
        </w:rPr>
        <w:t>；</w:t>
      </w:r>
    </w:p>
    <w:p w14:paraId="53B8E3B2">
      <w:pPr>
        <w:pStyle w:val="10"/>
        <w:numPr>
          <w:ilvl w:val="-1"/>
          <w:numId w:val="0"/>
        </w:numPr>
        <w:ind w:firstLine="0"/>
        <w:rPr>
          <w:rFonts w:hint="default" w:ascii="宋体" w:hAnsi="宋体" w:eastAsiaTheme="minorEastAsia" w:cstheme="minorBidi"/>
          <w:kern w:val="2"/>
          <w:sz w:val="24"/>
          <w:szCs w:val="22"/>
          <w:lang w:eastAsia="zh-CN"/>
        </w:rPr>
      </w:pPr>
      <w:r>
        <w:rPr>
          <w:rFonts w:hint="default" w:ascii="宋体" w:hAnsi="宋体" w:eastAsiaTheme="minorEastAsia" w:cstheme="minorBidi"/>
          <w:kern w:val="2"/>
          <w:sz w:val="24"/>
          <w:szCs w:val="22"/>
          <w:lang w:val="en-US" w:eastAsia="zh-CN"/>
        </w:rPr>
        <w:t>8</w:t>
      </w:r>
      <w:r>
        <w:rPr>
          <w:rFonts w:hint="default" w:ascii="宋体" w:hAnsi="宋体" w:eastAsiaTheme="minorEastAsia" w:cstheme="minorBidi"/>
          <w:kern w:val="2"/>
          <w:sz w:val="24"/>
          <w:szCs w:val="22"/>
        </w:rPr>
        <w:t>、导气软管连接得可靠性：设备连接软管应连接可靠</w:t>
      </w:r>
      <w:r>
        <w:rPr>
          <w:rFonts w:hint="default" w:ascii="宋体" w:hAnsi="宋体" w:eastAsiaTheme="minorEastAsia" w:cstheme="minorBidi"/>
          <w:spacing w:val="0"/>
          <w:kern w:val="2"/>
          <w:sz w:val="24"/>
          <w:szCs w:val="22"/>
        </w:rPr>
        <w:t>牢固。连接力不小于 20N</w:t>
      </w:r>
      <w:r>
        <w:rPr>
          <w:rFonts w:hint="default" w:ascii="宋体" w:hAnsi="宋体" w:eastAsiaTheme="minorEastAsia" w:cstheme="minorBidi"/>
          <w:kern w:val="2"/>
          <w:sz w:val="24"/>
          <w:szCs w:val="22"/>
        </w:rPr>
        <w:t xml:space="preserve"> </w:t>
      </w:r>
      <w:r>
        <w:rPr>
          <w:rFonts w:hint="default" w:ascii="宋体" w:hAnsi="宋体" w:eastAsiaTheme="minorEastAsia" w:cstheme="minorBidi"/>
          <w:spacing w:val="0"/>
          <w:kern w:val="2"/>
          <w:sz w:val="24"/>
          <w:szCs w:val="22"/>
        </w:rPr>
        <w:t>管路与设备和充气气囊不分离</w:t>
      </w:r>
      <w:r>
        <w:rPr>
          <w:rFonts w:hint="default" w:ascii="宋体" w:hAnsi="宋体" w:eastAsiaTheme="minorEastAsia" w:cstheme="minorBidi"/>
          <w:spacing w:val="0"/>
          <w:kern w:val="2"/>
          <w:sz w:val="24"/>
          <w:szCs w:val="22"/>
          <w:lang w:eastAsia="zh-CN"/>
        </w:rPr>
        <w:t>；</w:t>
      </w:r>
    </w:p>
    <w:p w14:paraId="0F233A2C">
      <w:pPr>
        <w:pStyle w:val="10"/>
        <w:numPr>
          <w:ilvl w:val="-1"/>
          <w:numId w:val="0"/>
        </w:numPr>
        <w:rPr>
          <w:rFonts w:hint="default" w:ascii="宋体" w:hAnsi="宋体" w:eastAsiaTheme="minorEastAsia" w:cstheme="minorBidi"/>
          <w:kern w:val="2"/>
          <w:sz w:val="24"/>
          <w:szCs w:val="22"/>
        </w:rPr>
      </w:pPr>
      <w:r>
        <w:rPr>
          <w:rFonts w:hint="default" w:ascii="宋体" w:hAnsi="宋体" w:eastAsiaTheme="minorEastAsia" w:cstheme="minorBidi"/>
          <w:spacing w:val="0"/>
          <w:kern w:val="2"/>
          <w:sz w:val="24"/>
          <w:szCs w:val="22"/>
          <w:lang w:val="en-US" w:eastAsia="zh-CN"/>
        </w:rPr>
        <w:t>9</w:t>
      </w:r>
      <w:r>
        <w:rPr>
          <w:rFonts w:hint="default" w:ascii="宋体" w:hAnsi="宋体" w:eastAsiaTheme="minorEastAsia" w:cstheme="minorBidi"/>
          <w:spacing w:val="0"/>
          <w:kern w:val="2"/>
          <w:sz w:val="24"/>
          <w:szCs w:val="22"/>
        </w:rPr>
        <w:t>、设备具备泄压功能：在泄压启动后，充气气囊压力在 10s内从最大压力下降到 0.2kPa；</w:t>
      </w:r>
    </w:p>
    <w:p w14:paraId="1A79D148">
      <w:pPr>
        <w:pStyle w:val="10"/>
        <w:numPr>
          <w:ilvl w:val="-1"/>
          <w:numId w:val="0"/>
        </w:numPr>
        <w:rPr>
          <w:rFonts w:hint="default" w:ascii="宋体" w:hAnsi="宋体" w:eastAsiaTheme="minorEastAsia" w:cstheme="minorBidi"/>
          <w:spacing w:val="0"/>
          <w:kern w:val="2"/>
          <w:sz w:val="24"/>
          <w:szCs w:val="22"/>
        </w:rPr>
      </w:pPr>
      <w:r>
        <w:rPr>
          <w:rFonts w:hint="default" w:ascii="宋体" w:hAnsi="宋体" w:eastAsiaTheme="minorEastAsia" w:cstheme="minorBidi"/>
          <w:spacing w:val="0"/>
          <w:kern w:val="2"/>
          <w:sz w:val="24"/>
          <w:szCs w:val="22"/>
          <w:lang w:val="en-US" w:eastAsia="zh-CN"/>
        </w:rPr>
        <w:t>10</w:t>
      </w:r>
      <w:r>
        <w:rPr>
          <w:rFonts w:hint="default" w:ascii="宋体" w:hAnsi="宋体" w:eastAsiaTheme="minorEastAsia" w:cstheme="minorBidi"/>
          <w:spacing w:val="0"/>
          <w:kern w:val="2"/>
          <w:sz w:val="24"/>
          <w:szCs w:val="22"/>
        </w:rPr>
        <w:t>、双重电源保护功能；</w:t>
      </w:r>
    </w:p>
    <w:p w14:paraId="28F34B14">
      <w:pPr>
        <w:pStyle w:val="10"/>
        <w:numPr>
          <w:ilvl w:val="-1"/>
          <w:numId w:val="0"/>
        </w:numPr>
        <w:rPr>
          <w:rFonts w:hint="default" w:ascii="宋体" w:hAnsi="宋体" w:eastAsiaTheme="minorEastAsia" w:cstheme="minorBidi"/>
          <w:kern w:val="2"/>
          <w:sz w:val="24"/>
          <w:szCs w:val="22"/>
        </w:rPr>
      </w:pPr>
      <w:r>
        <w:rPr>
          <w:rFonts w:hint="default" w:ascii="宋体" w:hAnsi="宋体" w:eastAsiaTheme="minorEastAsia" w:cstheme="minorBidi"/>
          <w:spacing w:val="0"/>
          <w:kern w:val="2"/>
          <w:sz w:val="24"/>
          <w:szCs w:val="22"/>
          <w:lang w:val="en-US" w:eastAsia="zh-CN"/>
        </w:rPr>
        <w:t>11</w:t>
      </w:r>
      <w:r>
        <w:rPr>
          <w:rFonts w:hint="default" w:ascii="宋体" w:hAnsi="宋体" w:eastAsiaTheme="minorEastAsia" w:cstheme="minorBidi"/>
          <w:spacing w:val="0"/>
          <w:kern w:val="2"/>
          <w:sz w:val="24"/>
          <w:szCs w:val="22"/>
        </w:rPr>
        <w:t>、设备运行过程中频率和压力实时监控，动态显示；</w:t>
      </w:r>
    </w:p>
    <w:p w14:paraId="7F2DEA8D">
      <w:pPr>
        <w:pStyle w:val="10"/>
        <w:numPr>
          <w:ilvl w:val="-1"/>
          <w:numId w:val="0"/>
        </w:numPr>
        <w:rPr>
          <w:rFonts w:hint="default" w:ascii="宋体" w:hAnsi="宋体" w:eastAsiaTheme="minorEastAsia" w:cstheme="minorBidi"/>
          <w:kern w:val="2"/>
          <w:sz w:val="24"/>
          <w:szCs w:val="22"/>
        </w:rPr>
      </w:pPr>
      <w:r>
        <w:rPr>
          <w:rFonts w:hint="default" w:ascii="宋体" w:hAnsi="宋体" w:eastAsiaTheme="minorEastAsia" w:cstheme="minorBidi"/>
          <w:spacing w:val="0"/>
          <w:kern w:val="2"/>
          <w:position w:val="0"/>
          <w:sz w:val="24"/>
          <w:szCs w:val="22"/>
        </w:rPr>
        <w:t>1</w:t>
      </w:r>
      <w:r>
        <w:rPr>
          <w:rFonts w:hint="default" w:ascii="宋体" w:hAnsi="宋体" w:eastAsiaTheme="minorEastAsia" w:cstheme="minorBidi"/>
          <w:spacing w:val="0"/>
          <w:kern w:val="2"/>
          <w:position w:val="0"/>
          <w:sz w:val="24"/>
          <w:szCs w:val="22"/>
          <w:lang w:val="en-US" w:eastAsia="zh-CN"/>
        </w:rPr>
        <w:t>2</w:t>
      </w:r>
      <w:r>
        <w:rPr>
          <w:rFonts w:hint="default" w:ascii="宋体" w:hAnsi="宋体" w:eastAsiaTheme="minorEastAsia" w:cstheme="minorBidi"/>
          <w:spacing w:val="0"/>
          <w:kern w:val="2"/>
          <w:position w:val="0"/>
          <w:sz w:val="24"/>
          <w:szCs w:val="22"/>
        </w:rPr>
        <w:t>、</w:t>
      </w:r>
      <w:r>
        <w:rPr>
          <w:rFonts w:hint="default" w:ascii="宋体" w:hAnsi="宋体" w:eastAsiaTheme="minorEastAsia" w:cstheme="minorBidi"/>
          <w:spacing w:val="0"/>
          <w:kern w:val="2"/>
          <w:sz w:val="24"/>
          <w:szCs w:val="22"/>
        </w:rPr>
        <w:t xml:space="preserve">工作噪音：设备在正常工作时，噪声不超过 </w:t>
      </w:r>
      <w:r>
        <w:rPr>
          <w:rFonts w:hint="default" w:ascii="宋体" w:hAnsi="宋体" w:eastAsiaTheme="minorEastAsia" w:cstheme="minorBidi"/>
          <w:spacing w:val="0"/>
          <w:kern w:val="2"/>
          <w:sz w:val="24"/>
          <w:szCs w:val="22"/>
          <w:lang w:val="en-US" w:eastAsia="zh-CN"/>
        </w:rPr>
        <w:t>5</w:t>
      </w:r>
      <w:r>
        <w:rPr>
          <w:rFonts w:hint="default" w:ascii="宋体" w:hAnsi="宋体" w:eastAsiaTheme="minorEastAsia" w:cstheme="minorBidi"/>
          <w:spacing w:val="0"/>
          <w:kern w:val="2"/>
          <w:sz w:val="24"/>
          <w:szCs w:val="22"/>
        </w:rPr>
        <w:t>5</w:t>
      </w:r>
      <w:r>
        <w:rPr>
          <w:rFonts w:hint="default" w:ascii="宋体" w:hAnsi="宋体" w:eastAsiaTheme="minorEastAsia" w:cstheme="minorBidi"/>
          <w:kern w:val="2"/>
          <w:sz w:val="24"/>
          <w:szCs w:val="22"/>
        </w:rPr>
        <w:t>dB</w:t>
      </w:r>
      <w:r>
        <w:rPr>
          <w:rFonts w:hint="default" w:ascii="宋体" w:hAnsi="宋体" w:eastAsiaTheme="minorEastAsia" w:cstheme="minorBidi"/>
          <w:spacing w:val="0"/>
          <w:kern w:val="2"/>
          <w:sz w:val="24"/>
          <w:szCs w:val="22"/>
        </w:rPr>
        <w:t xml:space="preserve"> (</w:t>
      </w:r>
      <w:r>
        <w:rPr>
          <w:rFonts w:hint="default" w:ascii="宋体" w:hAnsi="宋体" w:eastAsiaTheme="minorEastAsia" w:cstheme="minorBidi"/>
          <w:kern w:val="2"/>
          <w:sz w:val="24"/>
          <w:szCs w:val="22"/>
        </w:rPr>
        <w:t>A</w:t>
      </w:r>
      <w:r>
        <w:rPr>
          <w:rFonts w:hint="default" w:ascii="宋体" w:hAnsi="宋体" w:eastAsiaTheme="minorEastAsia" w:cstheme="minorBidi"/>
          <w:spacing w:val="0"/>
          <w:kern w:val="2"/>
          <w:sz w:val="24"/>
          <w:szCs w:val="22"/>
        </w:rPr>
        <w:t xml:space="preserve">) </w:t>
      </w:r>
      <w:r>
        <w:rPr>
          <w:rFonts w:hint="default" w:ascii="宋体" w:hAnsi="宋体" w:eastAsiaTheme="minorEastAsia" w:cstheme="minorBidi"/>
          <w:kern w:val="2"/>
          <w:sz w:val="24"/>
          <w:szCs w:val="22"/>
          <w:lang w:eastAsia="zh-CN"/>
        </w:rPr>
        <w:t>；</w:t>
      </w:r>
    </w:p>
    <w:p w14:paraId="2E96CEBB">
      <w:pPr>
        <w:pStyle w:val="8"/>
        <w:kinsoku w:val="0"/>
        <w:autoSpaceDE w:val="0"/>
        <w:autoSpaceDN w:val="0"/>
        <w:adjustRightInd w:val="0"/>
        <w:snapToGrid w:val="0"/>
        <w:spacing w:line="360" w:lineRule="auto"/>
        <w:textAlignment w:val="baseline"/>
        <w:rPr>
          <w:rFonts w:hint="default" w:eastAsiaTheme="minorEastAsia" w:cstheme="minorBidi"/>
          <w:kern w:val="2"/>
          <w:szCs w:val="22"/>
          <w:lang w:eastAsia="zh-CN"/>
        </w:rPr>
      </w:pPr>
      <w:r>
        <w:rPr>
          <w:rFonts w:hint="default" w:ascii="宋体" w:hAnsi="宋体" w:eastAsiaTheme="minorEastAsia" w:cstheme="minorBidi"/>
          <w:spacing w:val="0"/>
          <w:kern w:val="2"/>
          <w:sz w:val="24"/>
          <w:szCs w:val="22"/>
        </w:rPr>
        <w:t>1</w:t>
      </w:r>
      <w:r>
        <w:rPr>
          <w:rFonts w:hint="default" w:ascii="宋体" w:hAnsi="宋体" w:eastAsiaTheme="minorEastAsia" w:cstheme="minorBidi"/>
          <w:spacing w:val="0"/>
          <w:kern w:val="2"/>
          <w:sz w:val="24"/>
          <w:szCs w:val="22"/>
          <w:lang w:val="en-US" w:eastAsia="zh-CN"/>
        </w:rPr>
        <w:t>3</w:t>
      </w:r>
      <w:r>
        <w:rPr>
          <w:rFonts w:hint="default" w:ascii="宋体" w:hAnsi="宋体" w:eastAsiaTheme="minorEastAsia" w:cstheme="minorBidi"/>
          <w:spacing w:val="0"/>
          <w:kern w:val="2"/>
          <w:sz w:val="24"/>
          <w:szCs w:val="22"/>
        </w:rPr>
        <w:t>、具备设备累计工作时间查询功能；</w:t>
      </w:r>
    </w:p>
    <w:p w14:paraId="4426120B">
      <w:pPr>
        <w:pStyle w:val="10"/>
        <w:rPr>
          <w:rFonts w:hint="default" w:ascii="宋体" w:hAnsi="宋体" w:eastAsiaTheme="minorEastAsia" w:cstheme="minorBidi"/>
          <w:b/>
          <w:bCs/>
          <w:kern w:val="2"/>
          <w:sz w:val="24"/>
          <w:szCs w:val="22"/>
          <w:lang w:eastAsia="zh-CN"/>
        </w:rPr>
      </w:pPr>
      <w:r>
        <w:rPr>
          <w:rFonts w:hint="default" w:ascii="宋体" w:hAnsi="宋体" w:eastAsiaTheme="minorEastAsia" w:cstheme="minorBidi"/>
          <w:b/>
          <w:bCs/>
          <w:kern w:val="2"/>
          <w:sz w:val="24"/>
          <w:szCs w:val="22"/>
        </w:rPr>
        <w:t>医用空气压缩机</w:t>
      </w:r>
      <w:r>
        <w:rPr>
          <w:rFonts w:hint="default" w:ascii="宋体" w:hAnsi="宋体" w:eastAsiaTheme="minorEastAsia" w:cstheme="minorBidi"/>
          <w:b/>
          <w:bCs/>
          <w:kern w:val="2"/>
          <w:sz w:val="24"/>
          <w:szCs w:val="22"/>
          <w:lang w:eastAsia="zh-CN"/>
        </w:rPr>
        <w:t>：</w:t>
      </w:r>
    </w:p>
    <w:p w14:paraId="33A8CAB4">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1</w:t>
      </w:r>
      <w:r>
        <w:rPr>
          <w:rFonts w:hint="default" w:ascii="宋体" w:hAnsi="宋体" w:eastAsiaTheme="minorEastAsia" w:cstheme="minorBidi"/>
          <w:kern w:val="2"/>
          <w:sz w:val="24"/>
          <w:szCs w:val="22"/>
          <w:lang w:eastAsia="zh-CN"/>
        </w:rPr>
        <w:t>、</w:t>
      </w:r>
      <w:r>
        <w:rPr>
          <w:rFonts w:hint="default" w:ascii="宋体" w:hAnsi="宋体" w:eastAsiaTheme="minorEastAsia" w:cstheme="minorBidi"/>
          <w:kern w:val="2"/>
          <w:sz w:val="24"/>
          <w:szCs w:val="22"/>
        </w:rPr>
        <w:t>最高排气压力</w:t>
      </w:r>
      <w:r>
        <w:rPr>
          <w:rFonts w:hint="default" w:ascii="宋体" w:hAnsi="宋体" w:eastAsiaTheme="minorEastAsia" w:cstheme="minorBidi"/>
          <w:kern w:val="2"/>
          <w:sz w:val="24"/>
          <w:szCs w:val="22"/>
          <w:lang w:val="en-US" w:eastAsia="zh-CN"/>
        </w:rPr>
        <w:t>不高于</w:t>
      </w:r>
      <w:r>
        <w:rPr>
          <w:rFonts w:hint="default" w:ascii="宋体" w:hAnsi="宋体" w:eastAsiaTheme="minorEastAsia" w:cstheme="minorBidi"/>
          <w:kern w:val="2"/>
          <w:sz w:val="24"/>
          <w:szCs w:val="22"/>
        </w:rPr>
        <w:t>0.7MPa；</w:t>
      </w:r>
    </w:p>
    <w:p w14:paraId="434FE36D">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2</w:t>
      </w:r>
      <w:r>
        <w:rPr>
          <w:rFonts w:hint="default" w:ascii="宋体" w:hAnsi="宋体" w:eastAsiaTheme="minorEastAsia" w:cstheme="minorBidi"/>
          <w:kern w:val="2"/>
          <w:sz w:val="24"/>
          <w:szCs w:val="22"/>
          <w:lang w:eastAsia="zh-CN"/>
        </w:rPr>
        <w:t>、</w:t>
      </w:r>
      <w:r>
        <w:rPr>
          <w:rFonts w:hint="default" w:ascii="宋体" w:hAnsi="宋体" w:eastAsiaTheme="minorEastAsia" w:cstheme="minorBidi"/>
          <w:kern w:val="2"/>
          <w:sz w:val="24"/>
          <w:szCs w:val="22"/>
        </w:rPr>
        <w:t>输出压力0.25MPa ～0.40MPa；</w:t>
      </w:r>
    </w:p>
    <w:p w14:paraId="67DACBD8">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3</w:t>
      </w:r>
      <w:r>
        <w:rPr>
          <w:rFonts w:hint="default" w:ascii="宋体" w:hAnsi="宋体" w:eastAsiaTheme="minorEastAsia" w:cstheme="minorBidi"/>
          <w:kern w:val="2"/>
          <w:sz w:val="24"/>
          <w:szCs w:val="22"/>
          <w:lang w:eastAsia="zh-CN"/>
        </w:rPr>
        <w:t>、</w:t>
      </w:r>
      <w:r>
        <w:rPr>
          <w:rFonts w:hint="default" w:ascii="宋体" w:hAnsi="宋体" w:eastAsiaTheme="minorEastAsia" w:cstheme="minorBidi"/>
          <w:kern w:val="2"/>
          <w:sz w:val="24"/>
          <w:szCs w:val="22"/>
        </w:rPr>
        <w:t>流量≥60L/min</w:t>
      </w:r>
      <w:r>
        <w:rPr>
          <w:rFonts w:hint="default" w:ascii="宋体" w:hAnsi="宋体" w:eastAsiaTheme="minorEastAsia" w:cstheme="minorBidi"/>
          <w:kern w:val="2"/>
          <w:sz w:val="24"/>
          <w:szCs w:val="22"/>
          <w:lang w:eastAsia="zh-CN"/>
        </w:rPr>
        <w:t>，</w:t>
      </w:r>
      <w:r>
        <w:rPr>
          <w:rFonts w:hint="default" w:ascii="宋体" w:hAnsi="宋体" w:eastAsiaTheme="minorEastAsia" w:cstheme="minorBidi"/>
          <w:kern w:val="2"/>
          <w:sz w:val="24"/>
          <w:szCs w:val="22"/>
          <w:lang w:val="en-US" w:eastAsia="zh-CN"/>
        </w:rPr>
        <w:t>额定</w:t>
      </w:r>
      <w:r>
        <w:rPr>
          <w:rFonts w:hint="default" w:ascii="宋体" w:hAnsi="宋体" w:eastAsiaTheme="minorEastAsia" w:cstheme="minorBidi"/>
          <w:kern w:val="2"/>
          <w:sz w:val="24"/>
          <w:szCs w:val="22"/>
        </w:rPr>
        <w:t>功率</w:t>
      </w:r>
      <w:r>
        <w:rPr>
          <w:rFonts w:hint="default" w:ascii="宋体" w:hAnsi="宋体" w:eastAsiaTheme="minorEastAsia" w:cstheme="minorBidi"/>
          <w:kern w:val="2"/>
          <w:sz w:val="24"/>
          <w:szCs w:val="22"/>
          <w:lang w:val="en-US" w:eastAsia="zh-CN"/>
        </w:rPr>
        <w:t>不低于3</w:t>
      </w:r>
      <w:r>
        <w:rPr>
          <w:rFonts w:hint="default" w:ascii="宋体" w:hAnsi="宋体" w:eastAsiaTheme="minorEastAsia" w:cstheme="minorBidi"/>
          <w:kern w:val="2"/>
          <w:sz w:val="24"/>
          <w:szCs w:val="22"/>
        </w:rPr>
        <w:t>00VA；</w:t>
      </w:r>
    </w:p>
    <w:p w14:paraId="035B79C6">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4</w:t>
      </w:r>
      <w:r>
        <w:rPr>
          <w:rFonts w:hint="default" w:ascii="宋体" w:hAnsi="宋体" w:eastAsiaTheme="minorEastAsia" w:cstheme="minorBidi"/>
          <w:kern w:val="2"/>
          <w:sz w:val="24"/>
          <w:szCs w:val="22"/>
          <w:lang w:eastAsia="zh-CN"/>
        </w:rPr>
        <w:t>、</w:t>
      </w:r>
      <w:r>
        <w:rPr>
          <w:rFonts w:hint="default" w:ascii="宋体" w:hAnsi="宋体" w:eastAsiaTheme="minorEastAsia" w:cstheme="minorBidi"/>
          <w:kern w:val="2"/>
          <w:sz w:val="24"/>
          <w:szCs w:val="22"/>
        </w:rPr>
        <w:t>启动保护泄放功能，再启动不会发生卡死现象</w:t>
      </w:r>
    </w:p>
    <w:p w14:paraId="6A953392">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5</w:t>
      </w:r>
      <w:r>
        <w:rPr>
          <w:rFonts w:hint="default" w:ascii="宋体" w:hAnsi="宋体" w:eastAsiaTheme="minorEastAsia" w:cstheme="minorBidi"/>
          <w:kern w:val="2"/>
          <w:sz w:val="24"/>
          <w:szCs w:val="22"/>
          <w:lang w:eastAsia="zh-CN"/>
        </w:rPr>
        <w:t>、</w:t>
      </w:r>
      <w:r>
        <w:rPr>
          <w:rFonts w:hint="default" w:ascii="宋体" w:hAnsi="宋体" w:eastAsiaTheme="minorEastAsia" w:cstheme="minorBidi"/>
          <w:kern w:val="2"/>
          <w:sz w:val="24"/>
          <w:szCs w:val="22"/>
        </w:rPr>
        <w:t>启动压力&gt;0.5MPa</w:t>
      </w:r>
    </w:p>
    <w:p w14:paraId="26864A8F">
      <w:pPr>
        <w:pStyle w:val="10"/>
        <w:rPr>
          <w:rFonts w:hint="default" w:eastAsiaTheme="minorEastAsia" w:cstheme="minorBidi"/>
          <w:b/>
          <w:bCs/>
          <w:kern w:val="2"/>
          <w:szCs w:val="22"/>
          <w:lang w:eastAsia="zh-CN"/>
        </w:rPr>
      </w:pPr>
      <w:r>
        <w:rPr>
          <w:rFonts w:hint="default" w:ascii="宋体" w:hAnsi="宋体" w:eastAsiaTheme="minorEastAsia" w:cstheme="minorBidi"/>
          <w:i w:val="0"/>
          <w:caps w:val="0"/>
          <w:spacing w:val="0"/>
          <w:kern w:val="2"/>
          <w:sz w:val="24"/>
          <w:szCs w:val="22"/>
          <w:shd w:val="clear"/>
          <w:lang w:val="en-US" w:eastAsia="zh-CN"/>
        </w:rPr>
        <w:t>6、匹配</w:t>
      </w:r>
      <w:r>
        <w:rPr>
          <w:rFonts w:hint="default" w:ascii="宋体" w:hAnsi="宋体" w:eastAsiaTheme="minorEastAsia" w:cstheme="minorBidi"/>
          <w:i w:val="0"/>
          <w:caps w:val="0"/>
          <w:spacing w:val="0"/>
          <w:kern w:val="2"/>
          <w:sz w:val="24"/>
          <w:szCs w:val="22"/>
          <w:shd w:val="clear"/>
        </w:rPr>
        <w:t>伟亚安FABIANHFO，科曼nv8呼吸机使用</w:t>
      </w:r>
      <w:r>
        <w:rPr>
          <w:rFonts w:hint="default" w:ascii="宋体" w:hAnsi="宋体" w:eastAsiaTheme="minorEastAsia" w:cstheme="minorBidi"/>
          <w:i w:val="0"/>
          <w:caps w:val="0"/>
          <w:spacing w:val="0"/>
          <w:kern w:val="2"/>
          <w:sz w:val="24"/>
          <w:szCs w:val="22"/>
          <w:shd w:val="clear"/>
          <w:lang w:eastAsia="zh-CN"/>
        </w:rPr>
        <w:t>。</w:t>
      </w:r>
    </w:p>
    <w:p w14:paraId="33F5655A">
      <w:pPr>
        <w:spacing w:line="360" w:lineRule="auto"/>
        <w:ind w:left="0" w:leftChars="0" w:right="84" w:rightChars="40"/>
        <w:rPr>
          <w:rFonts w:hint="default" w:ascii="宋体" w:hAnsi="宋体" w:eastAsiaTheme="minorEastAsia" w:cstheme="minorBidi"/>
          <w:b/>
          <w:bCs/>
          <w:kern w:val="2"/>
          <w:sz w:val="24"/>
          <w:szCs w:val="22"/>
          <w:lang w:val="en-US" w:eastAsia="zh-CN" w:bidi="ar-SA"/>
        </w:rPr>
      </w:pPr>
      <w:r>
        <w:rPr>
          <w:rFonts w:hint="default" w:ascii="宋体" w:hAnsi="宋体" w:cstheme="minorBidi"/>
          <w:b/>
          <w:bCs/>
          <w:kern w:val="2"/>
          <w:sz w:val="24"/>
          <w:szCs w:val="22"/>
          <w:lang w:eastAsia="zh-CN"/>
        </w:rPr>
        <w:t>熏蒸机：</w:t>
      </w:r>
    </w:p>
    <w:p w14:paraId="141DB8A5">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1、通道数：双通道（二个喷头），微电脑独立控制；</w:t>
      </w:r>
    </w:p>
    <w:p w14:paraId="77B3631E">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2、</w:t>
      </w:r>
      <w:r>
        <w:rPr>
          <w:rFonts w:hint="default" w:ascii="宋体" w:hAnsi="宋体" w:eastAsiaTheme="minorEastAsia" w:cstheme="minorBidi"/>
          <w:kern w:val="2"/>
          <w:sz w:val="24"/>
          <w:szCs w:val="22"/>
          <w:lang w:val="en-US"/>
        </w:rPr>
        <w:t>保温及治疗功率</w:t>
      </w:r>
      <w:r>
        <w:rPr>
          <w:rFonts w:hint="default" w:ascii="宋体" w:hAnsi="宋体" w:eastAsiaTheme="minorEastAsia" w:cstheme="minorBidi"/>
          <w:kern w:val="2"/>
          <w:sz w:val="24"/>
          <w:szCs w:val="22"/>
          <w:lang w:eastAsia="zh-CN"/>
        </w:rPr>
        <w:t>多</w:t>
      </w:r>
      <w:r>
        <w:rPr>
          <w:rFonts w:hint="default" w:ascii="宋体" w:hAnsi="宋体" w:eastAsiaTheme="minorEastAsia" w:cstheme="minorBidi"/>
          <w:kern w:val="2"/>
          <w:sz w:val="24"/>
          <w:szCs w:val="22"/>
        </w:rPr>
        <w:t>档可调；</w:t>
      </w:r>
    </w:p>
    <w:p w14:paraId="5127788F">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3、药液从常温加热到95℃时间≤15分钟</w:t>
      </w:r>
    </w:p>
    <w:p w14:paraId="6C9698FD">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4、治疗时间1-60分钟可调；</w:t>
      </w:r>
    </w:p>
    <w:p w14:paraId="2C7BDFC9">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5、具有低液位报警及温度保护开关功能；</w:t>
      </w:r>
    </w:p>
    <w:p w14:paraId="7338D65E">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6、设备具有保温功能，保温温度70-90℃可调；</w:t>
      </w:r>
    </w:p>
    <w:p w14:paraId="23A9BB44">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7、温度监测功能，可实时监测体表温度，超过45℃具有提示音，50℃切断电源；</w:t>
      </w:r>
    </w:p>
    <w:p w14:paraId="15D09F4A">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8、按键操作、治疗结束、预热达到设定温度及缺液时具有声音提示；</w:t>
      </w:r>
    </w:p>
    <w:p w14:paraId="5CEE7BAC">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9、当熏蒸机加热容器中气压大于0.08MPa时，减压阀排气减压；</w:t>
      </w:r>
    </w:p>
    <w:p w14:paraId="4C36934B">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10、喷杆关节</w:t>
      </w:r>
      <w:r>
        <w:rPr>
          <w:rFonts w:hint="default" w:ascii="宋体" w:hAnsi="宋体" w:eastAsiaTheme="minorEastAsia" w:cstheme="minorBidi"/>
          <w:kern w:val="2"/>
          <w:sz w:val="24"/>
          <w:szCs w:val="22"/>
          <w:lang w:val="en-US" w:eastAsia="zh-CN"/>
        </w:rPr>
        <w:t>多角度</w:t>
      </w:r>
      <w:r>
        <w:rPr>
          <w:rFonts w:hint="default" w:ascii="宋体" w:hAnsi="宋体" w:eastAsiaTheme="minorEastAsia" w:cstheme="minorBidi"/>
          <w:kern w:val="2"/>
          <w:sz w:val="24"/>
          <w:szCs w:val="22"/>
        </w:rPr>
        <w:t>旋转可调，</w:t>
      </w:r>
      <w:r>
        <w:rPr>
          <w:rFonts w:hint="default" w:ascii="宋体" w:hAnsi="宋体" w:eastAsiaTheme="minorEastAsia" w:cstheme="minorBidi"/>
          <w:kern w:val="2"/>
          <w:sz w:val="24"/>
          <w:szCs w:val="22"/>
          <w:lang w:val="en-US" w:eastAsia="zh-CN"/>
        </w:rPr>
        <w:t>满足</w:t>
      </w:r>
      <w:r>
        <w:rPr>
          <w:rFonts w:hint="default" w:ascii="宋体" w:hAnsi="宋体" w:eastAsiaTheme="minorEastAsia" w:cstheme="minorBidi"/>
          <w:kern w:val="2"/>
          <w:sz w:val="24"/>
          <w:szCs w:val="22"/>
        </w:rPr>
        <w:t>临床患者坐姿卧姿不同体位的熏蒸需求；</w:t>
      </w:r>
    </w:p>
    <w:p w14:paraId="349FC292">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11、设备输入功率：</w:t>
      </w:r>
      <w:r>
        <w:rPr>
          <w:rFonts w:hint="default" w:ascii="宋体" w:hAnsi="宋体" w:eastAsiaTheme="minorEastAsia" w:cstheme="minorBidi"/>
          <w:kern w:val="2"/>
          <w:sz w:val="24"/>
          <w:szCs w:val="22"/>
          <w:lang w:eastAsia="zh-CN"/>
        </w:rPr>
        <w:t>≥</w:t>
      </w:r>
      <w:r>
        <w:rPr>
          <w:rFonts w:hint="default" w:ascii="宋体" w:hAnsi="宋体" w:eastAsiaTheme="minorEastAsia" w:cstheme="minorBidi"/>
          <w:kern w:val="2"/>
          <w:sz w:val="24"/>
          <w:szCs w:val="22"/>
        </w:rPr>
        <w:t>2100VA；</w:t>
      </w:r>
    </w:p>
    <w:p w14:paraId="395FE1AC">
      <w:pPr>
        <w:pStyle w:val="10"/>
        <w:numPr>
          <w:ilvl w:val="0"/>
          <w:numId w:val="0"/>
        </w:numPr>
        <w:rPr>
          <w:rFonts w:hint="default" w:ascii="宋体" w:hAnsi="宋体" w:eastAsiaTheme="minorEastAsia" w:cstheme="minorBidi"/>
          <w:kern w:val="2"/>
          <w:sz w:val="24"/>
          <w:szCs w:val="22"/>
        </w:rPr>
      </w:pPr>
      <w:r>
        <w:rPr>
          <w:rFonts w:hint="default" w:ascii="宋体" w:hAnsi="宋体" w:eastAsiaTheme="minorEastAsia" w:cstheme="minorBidi"/>
          <w:kern w:val="2"/>
          <w:sz w:val="24"/>
          <w:szCs w:val="22"/>
        </w:rPr>
        <w:t xml:space="preserve">12、额定装药最大容量：5L </w:t>
      </w:r>
      <w:r>
        <w:rPr>
          <w:rFonts w:hint="default" w:ascii="宋体" w:hAnsi="宋体" w:eastAsiaTheme="minorEastAsia" w:cstheme="minorBidi"/>
          <w:kern w:val="2"/>
          <w:sz w:val="24"/>
          <w:szCs w:val="22"/>
          <w:lang w:val="en-US" w:eastAsia="zh-CN"/>
        </w:rPr>
        <w:t>±10%</w:t>
      </w:r>
      <w:r>
        <w:rPr>
          <w:rFonts w:hint="default" w:ascii="宋体" w:hAnsi="宋体" w:eastAsiaTheme="minorEastAsia" w:cstheme="minorBidi"/>
          <w:kern w:val="2"/>
          <w:sz w:val="24"/>
          <w:szCs w:val="22"/>
        </w:rPr>
        <w:t>；</w:t>
      </w:r>
    </w:p>
    <w:p w14:paraId="508ECBC5">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13、智能</w:t>
      </w:r>
      <w:r>
        <w:rPr>
          <w:rFonts w:hint="default" w:ascii="宋体" w:hAnsi="宋体" w:eastAsiaTheme="minorEastAsia" w:cstheme="minorBidi"/>
          <w:kern w:val="2"/>
          <w:sz w:val="24"/>
          <w:szCs w:val="22"/>
          <w:lang w:val="en-US"/>
        </w:rPr>
        <w:t>倒计时</w:t>
      </w:r>
      <w:r>
        <w:rPr>
          <w:rFonts w:hint="default" w:ascii="宋体" w:hAnsi="宋体" w:eastAsiaTheme="minorEastAsia" w:cstheme="minorBidi"/>
          <w:kern w:val="2"/>
          <w:sz w:val="24"/>
          <w:szCs w:val="22"/>
        </w:rPr>
        <w:t>功能</w:t>
      </w:r>
      <w:r>
        <w:rPr>
          <w:rFonts w:hint="default" w:ascii="宋体" w:hAnsi="宋体" w:eastAsiaTheme="minorEastAsia" w:cstheme="minorBidi"/>
          <w:kern w:val="2"/>
          <w:sz w:val="24"/>
          <w:szCs w:val="22"/>
          <w:lang w:val="en-US"/>
        </w:rPr>
        <w:t>，药液温度达97℃开始倒计时；</w:t>
      </w:r>
    </w:p>
    <w:p w14:paraId="5375DE6D">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14、机箱容器部分和电路显示部分采用分体设计，便于保养和维修,并做到完全隔离；</w:t>
      </w:r>
    </w:p>
    <w:p w14:paraId="1BC5FA23">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15、采用气路、液路防阻塞设计及工艺；</w:t>
      </w:r>
    </w:p>
    <w:p w14:paraId="62578546">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16、采用直径达</w:t>
      </w:r>
      <w:r>
        <w:rPr>
          <w:rFonts w:hint="default" w:ascii="宋体" w:hAnsi="宋体" w:eastAsiaTheme="minorEastAsia" w:cstheme="minorBidi"/>
          <w:kern w:val="2"/>
          <w:sz w:val="24"/>
          <w:szCs w:val="22"/>
          <w:lang w:eastAsia="zh-CN"/>
        </w:rPr>
        <w:t>≥</w:t>
      </w:r>
      <w:r>
        <w:rPr>
          <w:rFonts w:hint="default" w:ascii="宋体" w:hAnsi="宋体" w:eastAsiaTheme="minorEastAsia" w:cstheme="minorBidi"/>
          <w:kern w:val="2"/>
          <w:sz w:val="24"/>
          <w:szCs w:val="22"/>
        </w:rPr>
        <w:t>16mm排液管路,确保排液方便快捷不阻塞，便于维护；</w:t>
      </w:r>
    </w:p>
    <w:p w14:paraId="133F7BF8">
      <w:pPr>
        <w:pStyle w:val="10"/>
        <w:numPr>
          <w:ilvl w:val="0"/>
          <w:numId w:val="0"/>
        </w:numPr>
        <w:rPr>
          <w:rFonts w:hint="default" w:ascii="宋体" w:hAnsi="宋体" w:eastAsiaTheme="minorEastAsia" w:cstheme="minorBidi"/>
          <w:b w:val="0"/>
          <w:kern w:val="2"/>
          <w:sz w:val="24"/>
          <w:szCs w:val="22"/>
        </w:rPr>
      </w:pPr>
      <w:r>
        <w:rPr>
          <w:rFonts w:hint="default" w:ascii="宋体" w:hAnsi="宋体" w:eastAsiaTheme="minorEastAsia" w:cstheme="minorBidi"/>
          <w:kern w:val="2"/>
          <w:sz w:val="24"/>
          <w:szCs w:val="22"/>
        </w:rPr>
        <w:t>17、外置气路过滤器，方便清洁维护；</w:t>
      </w:r>
    </w:p>
    <w:p w14:paraId="47265B93">
      <w:pPr>
        <w:rPr>
          <w:rFonts w:hint="eastAsia"/>
          <w:lang w:eastAsia="zh-CN"/>
        </w:rPr>
      </w:pPr>
    </w:p>
    <w:p w14:paraId="5B915DDC">
      <w:pPr>
        <w:tabs>
          <w:tab w:val="center" w:pos="4324"/>
          <w:tab w:val="left" w:pos="7401"/>
        </w:tabs>
        <w:snapToGrid w:val="0"/>
        <w:spacing w:line="276" w:lineRule="auto"/>
        <w:jc w:val="left"/>
        <w:rPr>
          <w:rFonts w:hint="eastAsia" w:ascii="宋体" w:hAnsi="宋体" w:eastAsia="宋体" w:cs="宋体"/>
          <w:b/>
          <w:bCs/>
          <w:sz w:val="24"/>
          <w:szCs w:val="24"/>
          <w:lang w:eastAsia="zh-CN"/>
        </w:rPr>
      </w:pPr>
      <w:r>
        <w:rPr>
          <w:rFonts w:hint="eastAsia" w:ascii="宋体" w:hAnsi="宋体" w:cs="宋体"/>
          <w:b w:val="0"/>
          <w:bCs/>
          <w:color w:val="000000"/>
          <w:sz w:val="24"/>
          <w:szCs w:val="24"/>
          <w:highlight w:val="none"/>
          <w:lang w:eastAsia="zh-CN"/>
        </w:rPr>
        <w:t>响应</w:t>
      </w:r>
      <w:r>
        <w:rPr>
          <w:rFonts w:hint="eastAsia" w:ascii="宋体" w:hAnsi="宋体" w:eastAsia="宋体" w:cs="宋体"/>
          <w:b w:val="0"/>
          <w:bCs/>
          <w:color w:val="000000"/>
          <w:sz w:val="24"/>
          <w:szCs w:val="24"/>
          <w:highlight w:val="none"/>
        </w:rPr>
        <w:t>文件格式</w:t>
      </w:r>
    </w:p>
    <w:p w14:paraId="0F5BBB0B">
      <w:pPr>
        <w:tabs>
          <w:tab w:val="center" w:pos="4324"/>
          <w:tab w:val="left" w:pos="7401"/>
        </w:tabs>
        <w:snapToGrid w:val="0"/>
        <w:spacing w:line="276" w:lineRule="auto"/>
        <w:jc w:val="center"/>
        <w:rPr>
          <w:rFonts w:ascii="宋体" w:hAnsi="宋体" w:cs="宋体"/>
          <w:b/>
          <w:bCs/>
          <w:sz w:val="72"/>
          <w:szCs w:val="72"/>
        </w:rPr>
      </w:pPr>
      <w:r>
        <w:rPr>
          <w:rFonts w:hint="eastAsia" w:ascii="宋体" w:hAnsi="宋体" w:cs="宋体"/>
          <w:b/>
          <w:bCs/>
          <w:sz w:val="72"/>
          <w:szCs w:val="72"/>
          <w:lang w:eastAsia="zh-CN"/>
        </w:rPr>
        <w:t>响应</w:t>
      </w:r>
      <w:r>
        <w:rPr>
          <w:rFonts w:hint="eastAsia" w:ascii="宋体" w:hAnsi="宋体" w:cs="宋体"/>
          <w:b/>
          <w:bCs/>
          <w:sz w:val="72"/>
          <w:szCs w:val="72"/>
        </w:rPr>
        <w:t>文件</w:t>
      </w:r>
    </w:p>
    <w:p w14:paraId="4C8D1E7F">
      <w:pPr>
        <w:tabs>
          <w:tab w:val="left" w:pos="3780"/>
        </w:tabs>
        <w:snapToGrid w:val="0"/>
        <w:jc w:val="left"/>
        <w:rPr>
          <w:rFonts w:ascii="宋体" w:hAnsi="宋体" w:cs="宋体"/>
          <w:b/>
        </w:rPr>
      </w:pPr>
    </w:p>
    <w:p w14:paraId="13214AFE">
      <w:pPr>
        <w:tabs>
          <w:tab w:val="left" w:pos="3780"/>
        </w:tabs>
        <w:snapToGrid w:val="0"/>
        <w:jc w:val="left"/>
        <w:rPr>
          <w:rFonts w:ascii="宋体" w:hAnsi="宋体" w:cs="宋体"/>
          <w:b/>
        </w:rPr>
      </w:pPr>
    </w:p>
    <w:p w14:paraId="0066EE04">
      <w:pPr>
        <w:tabs>
          <w:tab w:val="left" w:pos="3780"/>
        </w:tabs>
        <w:snapToGrid w:val="0"/>
        <w:jc w:val="left"/>
        <w:rPr>
          <w:rFonts w:ascii="宋体" w:hAnsi="宋体" w:cs="宋体"/>
          <w:b/>
        </w:rPr>
      </w:pPr>
    </w:p>
    <w:p w14:paraId="1F568DFF">
      <w:pPr>
        <w:tabs>
          <w:tab w:val="left" w:pos="3780"/>
        </w:tabs>
        <w:snapToGrid w:val="0"/>
        <w:jc w:val="left"/>
        <w:rPr>
          <w:rFonts w:ascii="宋体" w:hAnsi="宋体" w:cs="宋体"/>
          <w:b/>
          <w:sz w:val="44"/>
          <w:szCs w:val="44"/>
        </w:rPr>
      </w:pPr>
    </w:p>
    <w:p w14:paraId="0695365E">
      <w:pPr>
        <w:keepNext w:val="0"/>
        <w:keepLines w:val="0"/>
        <w:pageBreakBefore w:val="0"/>
        <w:widowControl w:val="0"/>
        <w:tabs>
          <w:tab w:val="left" w:pos="3780"/>
        </w:tabs>
        <w:kinsoku/>
        <w:wordWrap/>
        <w:overflowPunct/>
        <w:topLinePunct w:val="0"/>
        <w:bidi w:val="0"/>
        <w:snapToGrid w:val="0"/>
        <w:spacing w:line="480" w:lineRule="auto"/>
        <w:ind w:left="840" w:leftChars="400"/>
        <w:jc w:val="both"/>
        <w:textAlignment w:val="auto"/>
        <w:rPr>
          <w:rFonts w:ascii="宋体" w:hAnsi="宋体" w:cs="宋体"/>
          <w:b/>
          <w:bCs/>
          <w:sz w:val="32"/>
          <w:szCs w:val="32"/>
          <w:u w:val="single"/>
        </w:rPr>
      </w:pPr>
      <w:r>
        <w:rPr>
          <w:rFonts w:hint="eastAsia" w:ascii="宋体" w:hAnsi="宋体" w:cs="宋体"/>
          <w:b/>
          <w:bCs/>
          <w:sz w:val="32"/>
          <w:szCs w:val="32"/>
        </w:rPr>
        <w:t>项目</w:t>
      </w:r>
      <w:r>
        <w:rPr>
          <w:rFonts w:hint="eastAsia" w:ascii="宋体" w:hAnsi="宋体" w:cs="宋体"/>
          <w:b/>
          <w:bCs/>
          <w:sz w:val="32"/>
          <w:szCs w:val="32"/>
          <w:lang w:eastAsia="zh-CN"/>
        </w:rPr>
        <w:t>名称</w:t>
      </w:r>
      <w:r>
        <w:rPr>
          <w:rFonts w:hint="eastAsia" w:ascii="宋体" w:hAnsi="宋体" w:cs="宋体"/>
          <w:b/>
          <w:bCs/>
          <w:sz w:val="32"/>
          <w:szCs w:val="32"/>
        </w:rPr>
        <w:t>：</w:t>
      </w:r>
      <w:r>
        <w:rPr>
          <w:rFonts w:hint="eastAsia" w:ascii="宋体" w:hAnsi="宋体" w:cs="宋体"/>
          <w:b/>
          <w:bCs/>
          <w:sz w:val="32"/>
          <w:szCs w:val="32"/>
          <w:u w:val="single"/>
        </w:rPr>
        <w:t xml:space="preserve">          </w:t>
      </w:r>
      <w:r>
        <w:rPr>
          <w:rFonts w:hint="eastAsia" w:ascii="宋体" w:hAnsi="宋体" w:cs="宋体"/>
          <w:b/>
          <w:bCs/>
          <w:sz w:val="32"/>
          <w:szCs w:val="32"/>
          <w:u w:val="single"/>
          <w:lang w:val="en-US" w:eastAsia="zh-CN"/>
        </w:rPr>
        <w:t xml:space="preserve">             </w:t>
      </w:r>
      <w:r>
        <w:rPr>
          <w:rFonts w:hint="eastAsia" w:ascii="宋体" w:hAnsi="宋体" w:cs="宋体"/>
          <w:b/>
          <w:bCs/>
          <w:sz w:val="32"/>
          <w:szCs w:val="32"/>
          <w:u w:val="single"/>
        </w:rPr>
        <w:t xml:space="preserve">       </w:t>
      </w:r>
    </w:p>
    <w:p w14:paraId="316D369C">
      <w:pPr>
        <w:pStyle w:val="28"/>
        <w:keepNext w:val="0"/>
        <w:keepLines w:val="0"/>
        <w:pageBreakBefore w:val="0"/>
        <w:widowControl w:val="0"/>
        <w:kinsoku/>
        <w:wordWrap/>
        <w:overflowPunct/>
        <w:topLinePunct w:val="0"/>
        <w:bidi w:val="0"/>
        <w:ind w:left="840" w:leftChars="400"/>
        <w:jc w:val="both"/>
        <w:textAlignment w:val="auto"/>
        <w:rPr>
          <w:rFonts w:hint="eastAsia" w:ascii="宋体" w:hAnsi="宋体" w:eastAsia="宋体" w:cs="宋体"/>
          <w:b/>
          <w:color w:val="auto"/>
        </w:rPr>
      </w:pPr>
    </w:p>
    <w:p w14:paraId="1393173C">
      <w:pPr>
        <w:pStyle w:val="28"/>
        <w:keepNext w:val="0"/>
        <w:keepLines w:val="0"/>
        <w:pageBreakBefore w:val="0"/>
        <w:widowControl w:val="0"/>
        <w:kinsoku/>
        <w:wordWrap/>
        <w:overflowPunct/>
        <w:topLinePunct w:val="0"/>
        <w:bidi w:val="0"/>
        <w:ind w:left="840" w:leftChars="400"/>
        <w:jc w:val="both"/>
        <w:textAlignment w:val="auto"/>
        <w:rPr>
          <w:rFonts w:hint="eastAsia" w:ascii="宋体" w:hAnsi="宋体" w:eastAsia="宋体" w:cs="宋体"/>
          <w:b/>
          <w:color w:val="auto"/>
        </w:rPr>
      </w:pPr>
    </w:p>
    <w:p w14:paraId="26FAF6AF">
      <w:pPr>
        <w:pStyle w:val="28"/>
        <w:keepNext w:val="0"/>
        <w:keepLines w:val="0"/>
        <w:pageBreakBefore w:val="0"/>
        <w:widowControl w:val="0"/>
        <w:kinsoku/>
        <w:wordWrap/>
        <w:overflowPunct/>
        <w:topLinePunct w:val="0"/>
        <w:bidi w:val="0"/>
        <w:ind w:left="840" w:leftChars="400"/>
        <w:jc w:val="both"/>
        <w:textAlignment w:val="auto"/>
        <w:rPr>
          <w:rFonts w:ascii="宋体" w:hAnsi="宋体" w:eastAsia="宋体" w:cs="宋体"/>
          <w:b/>
          <w:color w:val="auto"/>
        </w:rPr>
      </w:pPr>
    </w:p>
    <w:p w14:paraId="6BAC202D">
      <w:pPr>
        <w:keepNext w:val="0"/>
        <w:keepLines w:val="0"/>
        <w:pageBreakBefore w:val="0"/>
        <w:widowControl w:val="0"/>
        <w:kinsoku/>
        <w:wordWrap/>
        <w:overflowPunct/>
        <w:topLinePunct w:val="0"/>
        <w:bidi w:val="0"/>
        <w:adjustRightInd w:val="0"/>
        <w:snapToGrid w:val="0"/>
        <w:ind w:left="840" w:leftChars="400"/>
        <w:jc w:val="both"/>
        <w:textAlignment w:val="auto"/>
        <w:rPr>
          <w:rFonts w:hint="default" w:ascii="宋体" w:hAnsi="宋体" w:eastAsia="宋体" w:cs="宋体"/>
          <w:b/>
          <w:sz w:val="32"/>
          <w:szCs w:val="32"/>
          <w:lang w:val="en-US" w:eastAsia="zh-CN"/>
        </w:rPr>
      </w:pPr>
      <w:r>
        <w:rPr>
          <w:rFonts w:hint="eastAsia" w:ascii="宋体" w:hAnsi="宋体" w:cs="宋体"/>
          <w:b/>
          <w:sz w:val="32"/>
          <w:szCs w:val="32"/>
          <w:lang w:val="en-US" w:eastAsia="zh-CN"/>
        </w:rPr>
        <w:t xml:space="preserve">    </w:t>
      </w:r>
    </w:p>
    <w:p w14:paraId="0B8BA47F">
      <w:pPr>
        <w:keepNext w:val="0"/>
        <w:keepLines w:val="0"/>
        <w:pageBreakBefore w:val="0"/>
        <w:widowControl w:val="0"/>
        <w:kinsoku/>
        <w:wordWrap/>
        <w:overflowPunct/>
        <w:topLinePunct w:val="0"/>
        <w:bidi w:val="0"/>
        <w:adjustRightInd w:val="0"/>
        <w:snapToGrid w:val="0"/>
        <w:ind w:left="840" w:leftChars="400"/>
        <w:jc w:val="both"/>
        <w:textAlignment w:val="auto"/>
        <w:rPr>
          <w:rFonts w:ascii="宋体" w:hAnsi="宋体" w:cs="宋体"/>
          <w:b/>
          <w:bCs/>
          <w:sz w:val="28"/>
          <w:szCs w:val="28"/>
          <w:u w:val="single"/>
        </w:rPr>
      </w:pPr>
      <w:r>
        <w:rPr>
          <w:rFonts w:hint="eastAsia" w:ascii="宋体" w:hAnsi="宋体" w:cs="宋体"/>
          <w:b/>
          <w:sz w:val="28"/>
          <w:szCs w:val="28"/>
        </w:rPr>
        <w:t>授权代表：</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p>
    <w:p w14:paraId="01CDE35A">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ascii="宋体" w:hAnsi="宋体" w:cs="宋体"/>
          <w:b/>
          <w:sz w:val="28"/>
          <w:szCs w:val="28"/>
        </w:rPr>
      </w:pPr>
    </w:p>
    <w:p w14:paraId="102A6868">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ascii="宋体" w:hAnsi="宋体" w:cs="宋体"/>
          <w:b/>
          <w:sz w:val="28"/>
          <w:szCs w:val="28"/>
        </w:rPr>
      </w:pPr>
    </w:p>
    <w:p w14:paraId="39BED58B">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ascii="宋体" w:hAnsi="宋体" w:cs="宋体"/>
          <w:b/>
          <w:sz w:val="28"/>
          <w:szCs w:val="28"/>
        </w:rPr>
      </w:pPr>
    </w:p>
    <w:p w14:paraId="778FC615">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ascii="宋体" w:hAnsi="宋体" w:cs="宋体"/>
          <w:b/>
          <w:sz w:val="28"/>
          <w:szCs w:val="28"/>
        </w:rPr>
      </w:pPr>
    </w:p>
    <w:p w14:paraId="119FCB5C">
      <w:pPr>
        <w:keepNext w:val="0"/>
        <w:keepLines w:val="0"/>
        <w:pageBreakBefore w:val="0"/>
        <w:widowControl w:val="0"/>
        <w:kinsoku/>
        <w:wordWrap/>
        <w:overflowPunct/>
        <w:topLinePunct w:val="0"/>
        <w:bidi w:val="0"/>
        <w:adjustRightInd w:val="0"/>
        <w:snapToGrid w:val="0"/>
        <w:ind w:left="840" w:leftChars="400"/>
        <w:jc w:val="both"/>
        <w:textAlignment w:val="auto"/>
        <w:rPr>
          <w:rFonts w:ascii="宋体" w:hAnsi="宋体" w:cs="宋体"/>
          <w:b/>
          <w:sz w:val="28"/>
          <w:szCs w:val="28"/>
        </w:rPr>
      </w:pPr>
      <w:r>
        <w:rPr>
          <w:rFonts w:hint="eastAsia" w:ascii="宋体" w:hAnsi="宋体" w:cs="宋体"/>
          <w:b/>
          <w:sz w:val="28"/>
          <w:szCs w:val="28"/>
        </w:rPr>
        <w:t>手机号码：</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p>
    <w:p w14:paraId="16E4D03E">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hint="eastAsia" w:ascii="宋体" w:hAnsi="宋体" w:eastAsia="宋体" w:cs="宋体"/>
          <w:b/>
          <w:sz w:val="28"/>
          <w:szCs w:val="28"/>
          <w:lang w:val="en-US" w:eastAsia="zh-CN"/>
        </w:rPr>
      </w:pPr>
      <w:r>
        <w:rPr>
          <w:rFonts w:hint="eastAsia" w:ascii="宋体" w:hAnsi="宋体" w:cs="宋体"/>
          <w:b/>
          <w:sz w:val="28"/>
          <w:szCs w:val="28"/>
          <w:lang w:val="en-US" w:eastAsia="zh-CN"/>
        </w:rPr>
        <w:t xml:space="preserve"> </w:t>
      </w:r>
    </w:p>
    <w:p w14:paraId="3794BE86">
      <w:pPr>
        <w:pStyle w:val="29"/>
        <w:snapToGrid w:val="0"/>
        <w:spacing w:before="312" w:beforeLines="100" w:after="156" w:afterLines="50"/>
        <w:ind w:firstLine="922" w:firstLineChars="255"/>
        <w:jc w:val="both"/>
        <w:rPr>
          <w:rFonts w:ascii="宋体" w:hAnsi="宋体" w:eastAsia="宋体" w:cs="宋体"/>
          <w:b/>
          <w:bCs/>
          <w:kern w:val="0"/>
          <w:sz w:val="36"/>
          <w:szCs w:val="36"/>
        </w:rPr>
      </w:pPr>
    </w:p>
    <w:p w14:paraId="4D834018">
      <w:pPr>
        <w:pStyle w:val="29"/>
        <w:snapToGrid w:val="0"/>
        <w:spacing w:before="312" w:beforeLines="100" w:after="156" w:afterLines="50"/>
        <w:ind w:firstLine="922" w:firstLineChars="255"/>
        <w:rPr>
          <w:rFonts w:ascii="宋体" w:hAnsi="宋体" w:eastAsia="宋体" w:cs="宋体"/>
          <w:b/>
          <w:bCs/>
          <w:kern w:val="0"/>
          <w:sz w:val="36"/>
          <w:szCs w:val="36"/>
        </w:rPr>
      </w:pPr>
    </w:p>
    <w:p w14:paraId="4784B83C">
      <w:pPr>
        <w:pStyle w:val="29"/>
        <w:snapToGrid w:val="0"/>
        <w:spacing w:before="312" w:beforeLines="100" w:after="156" w:afterLines="50"/>
        <w:ind w:firstLine="922" w:firstLineChars="255"/>
        <w:rPr>
          <w:rFonts w:hint="eastAsia" w:ascii="宋体" w:hAnsi="宋体" w:eastAsia="宋体" w:cs="宋体"/>
          <w:b/>
          <w:bCs/>
          <w:kern w:val="0"/>
          <w:sz w:val="32"/>
          <w:szCs w:val="32"/>
        </w:rPr>
      </w:pPr>
      <w:r>
        <w:rPr>
          <w:rFonts w:hint="eastAsia" w:ascii="宋体" w:hAnsi="宋体" w:eastAsia="宋体" w:cs="宋体"/>
          <w:b/>
          <w:bCs/>
          <w:kern w:val="0"/>
          <w:sz w:val="36"/>
          <w:szCs w:val="36"/>
        </w:rPr>
        <w:t>供应商全称：</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（盖章）</w:t>
      </w:r>
    </w:p>
    <w:p w14:paraId="75565AD5">
      <w:pPr>
        <w:pStyle w:val="29"/>
        <w:snapToGrid w:val="0"/>
        <w:spacing w:before="312" w:beforeLines="100" w:after="156" w:afterLines="50"/>
        <w:ind w:firstLine="819" w:firstLineChars="255"/>
        <w:rPr>
          <w:rFonts w:hint="eastAsia" w:ascii="宋体" w:hAnsi="宋体" w:eastAsia="宋体" w:cs="宋体"/>
          <w:b/>
          <w:bCs/>
          <w:kern w:val="0"/>
          <w:sz w:val="32"/>
          <w:szCs w:val="32"/>
        </w:rPr>
      </w:pPr>
    </w:p>
    <w:p w14:paraId="13906EB5">
      <w:pPr>
        <w:pStyle w:val="29"/>
        <w:snapToGrid w:val="0"/>
        <w:spacing w:before="312" w:beforeLines="100" w:after="156" w:afterLines="50"/>
        <w:ind w:left="680" w:firstLine="0" w:firstLineChars="0"/>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二〇二</w:t>
      </w:r>
      <w:r>
        <w:rPr>
          <w:rFonts w:hint="eastAsia" w:ascii="宋体" w:hAnsi="宋体" w:eastAsia="宋体" w:cs="宋体"/>
          <w:b/>
          <w:bCs/>
          <w:kern w:val="0"/>
          <w:sz w:val="32"/>
          <w:szCs w:val="32"/>
          <w:lang w:val="en-US" w:eastAsia="zh-CN"/>
        </w:rPr>
        <w:t>五</w:t>
      </w:r>
      <w:r>
        <w:rPr>
          <w:rFonts w:hint="eastAsia" w:ascii="宋体" w:hAnsi="宋体" w:eastAsia="宋体" w:cs="宋体"/>
          <w:b/>
          <w:bCs/>
          <w:kern w:val="0"/>
          <w:sz w:val="32"/>
          <w:szCs w:val="32"/>
        </w:rPr>
        <w:t>年</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月</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日</w:t>
      </w:r>
    </w:p>
    <w:p w14:paraId="5EA44150">
      <w:pPr>
        <w:pStyle w:val="29"/>
        <w:snapToGrid w:val="0"/>
        <w:spacing w:before="312" w:beforeLines="100" w:after="156" w:afterLines="50"/>
        <w:ind w:left="680" w:firstLine="0" w:firstLineChars="0"/>
        <w:jc w:val="center"/>
        <w:rPr>
          <w:rFonts w:hint="eastAsia" w:ascii="微软雅黑" w:hAnsi="微软雅黑" w:eastAsia="微软雅黑" w:cs="微软雅黑"/>
          <w:sz w:val="21"/>
          <w:szCs w:val="21"/>
        </w:rPr>
        <w:sectPr>
          <w:pgSz w:w="11906" w:h="16838"/>
          <w:pgMar w:top="1134" w:right="1417" w:bottom="1134" w:left="1417" w:header="851" w:footer="992" w:gutter="0"/>
          <w:pgBorders w:offsetFrom="page">
            <w:top w:val="none" w:sz="0" w:space="0"/>
            <w:left w:val="none" w:sz="0" w:space="0"/>
            <w:bottom w:val="none" w:sz="0" w:space="0"/>
            <w:right w:val="none" w:sz="0" w:space="0"/>
          </w:pgBorders>
          <w:cols w:space="720" w:num="1"/>
          <w:rtlGutter w:val="0"/>
          <w:docGrid w:type="lines" w:linePitch="312" w:charSpace="0"/>
        </w:sectPr>
      </w:pPr>
    </w:p>
    <w:p w14:paraId="57F480AF">
      <w:pPr>
        <w:jc w:val="both"/>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一、报价</w:t>
      </w:r>
    </w:p>
    <w:p w14:paraId="65B86D71">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报价单</w:t>
      </w:r>
    </w:p>
    <w:p w14:paraId="61AA5721">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致：</w:t>
      </w:r>
      <w:r>
        <w:rPr>
          <w:rFonts w:hint="eastAsia" w:ascii="宋体" w:hAnsi="宋体" w:cs="宋体"/>
          <w:b/>
          <w:bCs/>
          <w:sz w:val="28"/>
          <w:szCs w:val="28"/>
          <w:lang w:val="en-US" w:eastAsia="zh-CN"/>
        </w:rPr>
        <w:t>通川区人民医院</w:t>
      </w:r>
    </w:p>
    <w:tbl>
      <w:tblPr>
        <w:tblStyle w:val="17"/>
        <w:tblW w:w="9534" w:type="dxa"/>
        <w:tblInd w:w="248" w:type="dxa"/>
        <w:tblLayout w:type="autofit"/>
        <w:tblCellMar>
          <w:top w:w="0" w:type="dxa"/>
          <w:left w:w="0" w:type="dxa"/>
          <w:bottom w:w="0" w:type="dxa"/>
          <w:right w:w="0" w:type="dxa"/>
        </w:tblCellMar>
      </w:tblPr>
      <w:tblGrid>
        <w:gridCol w:w="393"/>
        <w:gridCol w:w="1417"/>
        <w:gridCol w:w="1240"/>
        <w:gridCol w:w="766"/>
        <w:gridCol w:w="853"/>
        <w:gridCol w:w="814"/>
        <w:gridCol w:w="829"/>
        <w:gridCol w:w="890"/>
        <w:gridCol w:w="1110"/>
        <w:gridCol w:w="1222"/>
      </w:tblGrid>
      <w:tr w14:paraId="0593E823">
        <w:tblPrEx>
          <w:tblCellMar>
            <w:top w:w="0" w:type="dxa"/>
            <w:left w:w="0" w:type="dxa"/>
            <w:bottom w:w="0" w:type="dxa"/>
            <w:right w:w="0" w:type="dxa"/>
          </w:tblCellMar>
        </w:tblPrEx>
        <w:trPr>
          <w:trHeight w:val="1783" w:hRule="atLeast"/>
        </w:trPr>
        <w:tc>
          <w:tcPr>
            <w:tcW w:w="39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70EFF1C">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序号</w:t>
            </w:r>
          </w:p>
        </w:tc>
        <w:tc>
          <w:tcPr>
            <w:tcW w:w="1417"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0CE4DAD">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品   名</w:t>
            </w:r>
          </w:p>
        </w:tc>
        <w:tc>
          <w:tcPr>
            <w:tcW w:w="124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2FB0020">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规格型号</w:t>
            </w:r>
          </w:p>
        </w:tc>
        <w:tc>
          <w:tcPr>
            <w:tcW w:w="76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00738A5">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生产</w:t>
            </w:r>
          </w:p>
          <w:p w14:paraId="7B5FAE08">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厂家</w:t>
            </w:r>
          </w:p>
        </w:tc>
        <w:tc>
          <w:tcPr>
            <w:tcW w:w="85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4DBC2BD">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单位</w:t>
            </w:r>
          </w:p>
        </w:tc>
        <w:tc>
          <w:tcPr>
            <w:tcW w:w="814"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B25A682">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数量</w:t>
            </w:r>
          </w:p>
        </w:tc>
        <w:tc>
          <w:tcPr>
            <w:tcW w:w="82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21099B6">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单价</w:t>
            </w:r>
          </w:p>
        </w:tc>
        <w:tc>
          <w:tcPr>
            <w:tcW w:w="89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2D2FF31">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金额</w:t>
            </w:r>
          </w:p>
        </w:tc>
        <w:tc>
          <w:tcPr>
            <w:tcW w:w="111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7D9F620">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质保期</w:t>
            </w:r>
          </w:p>
        </w:tc>
        <w:tc>
          <w:tcPr>
            <w:tcW w:w="122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8C48C64">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备注</w:t>
            </w:r>
          </w:p>
        </w:tc>
      </w:tr>
      <w:tr w14:paraId="6D1EF2BA">
        <w:tblPrEx>
          <w:tblCellMar>
            <w:top w:w="0" w:type="dxa"/>
            <w:left w:w="0" w:type="dxa"/>
            <w:bottom w:w="0" w:type="dxa"/>
            <w:right w:w="0" w:type="dxa"/>
          </w:tblCellMar>
        </w:tblPrEx>
        <w:trPr>
          <w:trHeight w:val="733" w:hRule="atLeast"/>
        </w:trPr>
        <w:tc>
          <w:tcPr>
            <w:tcW w:w="39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687D26">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1417"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AEBFF">
            <w:pPr>
              <w:jc w:val="center"/>
              <w:rPr>
                <w:rFonts w:hint="eastAsia" w:ascii="宋体" w:hAnsi="宋体" w:eastAsia="宋体" w:cs="宋体"/>
                <w:i w:val="0"/>
                <w:color w:val="000000"/>
                <w:sz w:val="28"/>
                <w:szCs w:val="28"/>
                <w:u w:val="none"/>
              </w:rPr>
            </w:pPr>
          </w:p>
        </w:tc>
        <w:tc>
          <w:tcPr>
            <w:tcW w:w="124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6F7DEB">
            <w:pPr>
              <w:jc w:val="center"/>
              <w:rPr>
                <w:rFonts w:hint="eastAsia" w:ascii="宋体" w:hAnsi="宋体" w:eastAsia="宋体" w:cs="宋体"/>
                <w:i w:val="0"/>
                <w:color w:val="000000"/>
                <w:sz w:val="28"/>
                <w:szCs w:val="28"/>
                <w:u w:val="none"/>
              </w:rPr>
            </w:pPr>
          </w:p>
        </w:tc>
        <w:tc>
          <w:tcPr>
            <w:tcW w:w="76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01E4A">
            <w:pPr>
              <w:jc w:val="center"/>
              <w:rPr>
                <w:rFonts w:hint="eastAsia" w:ascii="宋体" w:hAnsi="宋体" w:eastAsia="宋体" w:cs="宋体"/>
                <w:i w:val="0"/>
                <w:color w:val="000000"/>
                <w:sz w:val="28"/>
                <w:szCs w:val="28"/>
                <w:u w:val="none"/>
              </w:rPr>
            </w:pPr>
          </w:p>
        </w:tc>
        <w:tc>
          <w:tcPr>
            <w:tcW w:w="85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CADF2">
            <w:pPr>
              <w:jc w:val="center"/>
              <w:rPr>
                <w:rFonts w:hint="eastAsia" w:ascii="宋体" w:hAnsi="宋体" w:eastAsia="宋体" w:cs="宋体"/>
                <w:i w:val="0"/>
                <w:color w:val="000000"/>
                <w:sz w:val="28"/>
                <w:szCs w:val="28"/>
                <w:u w:val="none"/>
              </w:rPr>
            </w:pPr>
          </w:p>
        </w:tc>
        <w:tc>
          <w:tcPr>
            <w:tcW w:w="814"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EB831">
            <w:pPr>
              <w:jc w:val="center"/>
              <w:rPr>
                <w:rFonts w:hint="eastAsia" w:ascii="宋体" w:hAnsi="宋体" w:eastAsia="宋体" w:cs="宋体"/>
                <w:i w:val="0"/>
                <w:color w:val="000000"/>
                <w:sz w:val="28"/>
                <w:szCs w:val="28"/>
                <w:u w:val="none"/>
              </w:rPr>
            </w:pPr>
          </w:p>
        </w:tc>
        <w:tc>
          <w:tcPr>
            <w:tcW w:w="829"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C4CFD">
            <w:pPr>
              <w:jc w:val="center"/>
              <w:rPr>
                <w:rFonts w:hint="eastAsia" w:ascii="宋体" w:hAnsi="宋体" w:eastAsia="宋体" w:cs="宋体"/>
                <w:i w:val="0"/>
                <w:color w:val="000000"/>
                <w:sz w:val="28"/>
                <w:szCs w:val="28"/>
                <w:u w:val="none"/>
              </w:rPr>
            </w:pPr>
          </w:p>
        </w:tc>
        <w:tc>
          <w:tcPr>
            <w:tcW w:w="89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659A2">
            <w:pPr>
              <w:jc w:val="center"/>
              <w:rPr>
                <w:rFonts w:hint="eastAsia" w:ascii="宋体" w:hAnsi="宋体" w:eastAsia="宋体" w:cs="宋体"/>
                <w:i w:val="0"/>
                <w:color w:val="000000"/>
                <w:sz w:val="28"/>
                <w:szCs w:val="28"/>
                <w:u w:val="none"/>
              </w:rPr>
            </w:pPr>
          </w:p>
        </w:tc>
        <w:tc>
          <w:tcPr>
            <w:tcW w:w="11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42FBB">
            <w:pPr>
              <w:jc w:val="center"/>
              <w:rPr>
                <w:rFonts w:hint="eastAsia" w:ascii="宋体" w:hAnsi="宋体" w:eastAsia="宋体" w:cs="宋体"/>
                <w:i w:val="0"/>
                <w:color w:val="000000"/>
                <w:sz w:val="28"/>
                <w:szCs w:val="28"/>
                <w:u w:val="none"/>
              </w:rPr>
            </w:pPr>
          </w:p>
        </w:tc>
        <w:tc>
          <w:tcPr>
            <w:tcW w:w="1222"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8FD3F">
            <w:pPr>
              <w:jc w:val="center"/>
              <w:rPr>
                <w:rFonts w:hint="eastAsia" w:ascii="宋体" w:hAnsi="宋体" w:eastAsia="宋体" w:cs="宋体"/>
                <w:i w:val="0"/>
                <w:color w:val="000000"/>
                <w:sz w:val="28"/>
                <w:szCs w:val="28"/>
                <w:u w:val="none"/>
              </w:rPr>
            </w:pPr>
          </w:p>
        </w:tc>
      </w:tr>
      <w:tr w14:paraId="504FC119">
        <w:tblPrEx>
          <w:tblCellMar>
            <w:top w:w="0" w:type="dxa"/>
            <w:left w:w="0" w:type="dxa"/>
            <w:bottom w:w="0" w:type="dxa"/>
            <w:right w:w="0" w:type="dxa"/>
          </w:tblCellMar>
        </w:tblPrEx>
        <w:trPr>
          <w:trHeight w:val="733" w:hRule="atLeast"/>
        </w:trPr>
        <w:tc>
          <w:tcPr>
            <w:tcW w:w="3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6C10D">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2</w:t>
            </w:r>
          </w:p>
        </w:tc>
        <w:tc>
          <w:tcPr>
            <w:tcW w:w="14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1DDD4">
            <w:pPr>
              <w:jc w:val="center"/>
              <w:rPr>
                <w:rFonts w:hint="eastAsia" w:ascii="宋体" w:hAnsi="宋体" w:eastAsia="宋体" w:cs="宋体"/>
                <w:i w:val="0"/>
                <w:color w:val="000000"/>
                <w:sz w:val="28"/>
                <w:szCs w:val="28"/>
                <w:u w:val="none"/>
              </w:rPr>
            </w:pPr>
          </w:p>
        </w:tc>
        <w:tc>
          <w:tcPr>
            <w:tcW w:w="1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1D5F05">
            <w:pPr>
              <w:jc w:val="center"/>
              <w:rPr>
                <w:rFonts w:hint="eastAsia" w:ascii="宋体" w:hAnsi="宋体" w:eastAsia="宋体" w:cs="宋体"/>
                <w:i w:val="0"/>
                <w:color w:val="000000"/>
                <w:sz w:val="28"/>
                <w:szCs w:val="28"/>
                <w:u w:val="none"/>
              </w:rPr>
            </w:pP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9CE6D">
            <w:pPr>
              <w:jc w:val="center"/>
              <w:rPr>
                <w:rFonts w:hint="eastAsia" w:ascii="宋体" w:hAnsi="宋体" w:eastAsia="宋体" w:cs="宋体"/>
                <w:i w:val="0"/>
                <w:color w:val="000000"/>
                <w:sz w:val="28"/>
                <w:szCs w:val="28"/>
                <w:u w:val="none"/>
              </w:rPr>
            </w:pP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1C0AA">
            <w:pPr>
              <w:jc w:val="center"/>
              <w:rPr>
                <w:rFonts w:hint="eastAsia" w:ascii="宋体" w:hAnsi="宋体" w:eastAsia="宋体" w:cs="宋体"/>
                <w:i w:val="0"/>
                <w:color w:val="000000"/>
                <w:sz w:val="28"/>
                <w:szCs w:val="28"/>
                <w:u w:val="none"/>
              </w:rPr>
            </w:pPr>
          </w:p>
        </w:tc>
        <w:tc>
          <w:tcPr>
            <w:tcW w:w="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95F68">
            <w:pPr>
              <w:jc w:val="center"/>
              <w:rPr>
                <w:rFonts w:hint="eastAsia" w:ascii="宋体" w:hAnsi="宋体" w:eastAsia="宋体" w:cs="宋体"/>
                <w:i w:val="0"/>
                <w:color w:val="000000"/>
                <w:sz w:val="28"/>
                <w:szCs w:val="28"/>
                <w:u w:val="none"/>
              </w:rPr>
            </w:pPr>
          </w:p>
        </w:tc>
        <w:tc>
          <w:tcPr>
            <w:tcW w:w="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DCD112">
            <w:pPr>
              <w:jc w:val="center"/>
              <w:rPr>
                <w:rFonts w:hint="eastAsia" w:ascii="宋体" w:hAnsi="宋体" w:eastAsia="宋体" w:cs="宋体"/>
                <w:i w:val="0"/>
                <w:color w:val="000000"/>
                <w:sz w:val="28"/>
                <w:szCs w:val="28"/>
                <w:u w:val="none"/>
              </w:rPr>
            </w:pP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478D8">
            <w:pPr>
              <w:jc w:val="center"/>
              <w:rPr>
                <w:rFonts w:hint="eastAsia" w:ascii="宋体" w:hAnsi="宋体" w:eastAsia="宋体" w:cs="宋体"/>
                <w:i w:val="0"/>
                <w:color w:val="000000"/>
                <w:sz w:val="28"/>
                <w:szCs w:val="28"/>
                <w:u w:val="none"/>
              </w:rPr>
            </w:pP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CB229">
            <w:pPr>
              <w:jc w:val="center"/>
              <w:rPr>
                <w:rFonts w:hint="eastAsia" w:ascii="宋体" w:hAnsi="宋体" w:eastAsia="宋体" w:cs="宋体"/>
                <w:i w:val="0"/>
                <w:color w:val="000000"/>
                <w:sz w:val="28"/>
                <w:szCs w:val="28"/>
                <w:u w:val="none"/>
              </w:rPr>
            </w:pPr>
          </w:p>
        </w:tc>
        <w:tc>
          <w:tcPr>
            <w:tcW w:w="12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3278E">
            <w:pPr>
              <w:jc w:val="center"/>
              <w:rPr>
                <w:rFonts w:hint="eastAsia" w:ascii="宋体" w:hAnsi="宋体" w:eastAsia="宋体" w:cs="宋体"/>
                <w:i w:val="0"/>
                <w:color w:val="000000"/>
                <w:sz w:val="28"/>
                <w:szCs w:val="28"/>
                <w:u w:val="none"/>
              </w:rPr>
            </w:pPr>
          </w:p>
        </w:tc>
      </w:tr>
      <w:tr w14:paraId="514A72F6">
        <w:tblPrEx>
          <w:tblCellMar>
            <w:top w:w="0" w:type="dxa"/>
            <w:left w:w="0" w:type="dxa"/>
            <w:bottom w:w="0" w:type="dxa"/>
            <w:right w:w="0" w:type="dxa"/>
          </w:tblCellMar>
        </w:tblPrEx>
        <w:trPr>
          <w:trHeight w:val="752" w:hRule="atLeast"/>
        </w:trPr>
        <w:tc>
          <w:tcPr>
            <w:tcW w:w="3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E92EB">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3</w:t>
            </w:r>
          </w:p>
        </w:tc>
        <w:tc>
          <w:tcPr>
            <w:tcW w:w="14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70299">
            <w:pPr>
              <w:jc w:val="center"/>
              <w:rPr>
                <w:rFonts w:hint="eastAsia" w:ascii="宋体" w:hAnsi="宋体" w:eastAsia="宋体" w:cs="宋体"/>
                <w:i w:val="0"/>
                <w:color w:val="000000"/>
                <w:sz w:val="28"/>
                <w:szCs w:val="28"/>
                <w:u w:val="none"/>
              </w:rPr>
            </w:pPr>
          </w:p>
        </w:tc>
        <w:tc>
          <w:tcPr>
            <w:tcW w:w="1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D1AB7">
            <w:pPr>
              <w:jc w:val="center"/>
              <w:rPr>
                <w:rFonts w:hint="eastAsia" w:ascii="宋体" w:hAnsi="宋体" w:eastAsia="宋体" w:cs="宋体"/>
                <w:i w:val="0"/>
                <w:color w:val="000000"/>
                <w:sz w:val="28"/>
                <w:szCs w:val="28"/>
                <w:u w:val="none"/>
              </w:rPr>
            </w:pP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E1EE5">
            <w:pPr>
              <w:jc w:val="center"/>
              <w:rPr>
                <w:rFonts w:hint="eastAsia" w:ascii="宋体" w:hAnsi="宋体" w:eastAsia="宋体" w:cs="宋体"/>
                <w:i w:val="0"/>
                <w:color w:val="000000"/>
                <w:sz w:val="28"/>
                <w:szCs w:val="28"/>
                <w:u w:val="none"/>
              </w:rPr>
            </w:pP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DD561">
            <w:pPr>
              <w:jc w:val="center"/>
              <w:rPr>
                <w:rFonts w:hint="eastAsia" w:ascii="宋体" w:hAnsi="宋体" w:eastAsia="宋体" w:cs="宋体"/>
                <w:i w:val="0"/>
                <w:color w:val="000000"/>
                <w:sz w:val="28"/>
                <w:szCs w:val="28"/>
                <w:u w:val="none"/>
              </w:rPr>
            </w:pPr>
          </w:p>
        </w:tc>
        <w:tc>
          <w:tcPr>
            <w:tcW w:w="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9A34CC">
            <w:pPr>
              <w:jc w:val="center"/>
              <w:rPr>
                <w:rFonts w:hint="eastAsia" w:ascii="宋体" w:hAnsi="宋体" w:eastAsia="宋体" w:cs="宋体"/>
                <w:i w:val="0"/>
                <w:color w:val="000000"/>
                <w:sz w:val="28"/>
                <w:szCs w:val="28"/>
                <w:u w:val="none"/>
              </w:rPr>
            </w:pPr>
          </w:p>
        </w:tc>
        <w:tc>
          <w:tcPr>
            <w:tcW w:w="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E5A41">
            <w:pPr>
              <w:jc w:val="center"/>
              <w:rPr>
                <w:rFonts w:hint="eastAsia" w:ascii="宋体" w:hAnsi="宋体" w:eastAsia="宋体" w:cs="宋体"/>
                <w:i w:val="0"/>
                <w:color w:val="000000"/>
                <w:sz w:val="28"/>
                <w:szCs w:val="28"/>
                <w:u w:val="none"/>
              </w:rPr>
            </w:pP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4BD96">
            <w:pPr>
              <w:jc w:val="center"/>
              <w:rPr>
                <w:rFonts w:hint="eastAsia" w:ascii="宋体" w:hAnsi="宋体" w:eastAsia="宋体" w:cs="宋体"/>
                <w:i w:val="0"/>
                <w:color w:val="000000"/>
                <w:sz w:val="28"/>
                <w:szCs w:val="28"/>
                <w:u w:val="none"/>
              </w:rPr>
            </w:pP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7A10C">
            <w:pPr>
              <w:jc w:val="center"/>
              <w:rPr>
                <w:rFonts w:hint="eastAsia" w:ascii="宋体" w:hAnsi="宋体" w:eastAsia="宋体" w:cs="宋体"/>
                <w:i w:val="0"/>
                <w:color w:val="000000"/>
                <w:sz w:val="28"/>
                <w:szCs w:val="28"/>
                <w:u w:val="none"/>
              </w:rPr>
            </w:pPr>
          </w:p>
        </w:tc>
        <w:tc>
          <w:tcPr>
            <w:tcW w:w="12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E0F9A">
            <w:pPr>
              <w:jc w:val="center"/>
              <w:rPr>
                <w:rFonts w:hint="eastAsia" w:ascii="宋体" w:hAnsi="宋体" w:eastAsia="宋体" w:cs="宋体"/>
                <w:i w:val="0"/>
                <w:color w:val="000000"/>
                <w:sz w:val="28"/>
                <w:szCs w:val="28"/>
                <w:u w:val="none"/>
              </w:rPr>
            </w:pPr>
          </w:p>
        </w:tc>
      </w:tr>
      <w:tr w14:paraId="0627E7D3">
        <w:tblPrEx>
          <w:tblCellMar>
            <w:top w:w="0" w:type="dxa"/>
            <w:left w:w="0" w:type="dxa"/>
            <w:bottom w:w="0" w:type="dxa"/>
            <w:right w:w="0" w:type="dxa"/>
          </w:tblCellMar>
        </w:tblPrEx>
        <w:trPr>
          <w:trHeight w:val="772" w:hRule="atLeast"/>
        </w:trPr>
        <w:tc>
          <w:tcPr>
            <w:tcW w:w="6312"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A9843">
            <w:pPr>
              <w:jc w:val="center"/>
              <w:rPr>
                <w:rFonts w:hint="eastAsia" w:ascii="宋体" w:hAnsi="宋体" w:eastAsia="宋体" w:cs="宋体"/>
                <w:i w:val="0"/>
                <w:color w:val="000000"/>
                <w:sz w:val="28"/>
                <w:szCs w:val="28"/>
                <w:u w:val="none"/>
                <w:lang w:eastAsia="zh-CN"/>
              </w:rPr>
            </w:pPr>
            <w:r>
              <w:rPr>
                <w:rFonts w:hint="eastAsia" w:ascii="宋体" w:hAnsi="宋体" w:eastAsia="宋体" w:cs="宋体"/>
                <w:i w:val="0"/>
                <w:color w:val="000000"/>
                <w:sz w:val="28"/>
                <w:szCs w:val="28"/>
                <w:u w:val="none"/>
                <w:lang w:eastAsia="zh-CN"/>
              </w:rPr>
              <w:t>合计</w:t>
            </w: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7D8307">
            <w:pPr>
              <w:jc w:val="center"/>
              <w:rPr>
                <w:rFonts w:hint="eastAsia" w:ascii="宋体" w:hAnsi="宋体" w:eastAsia="宋体" w:cs="宋体"/>
                <w:i w:val="0"/>
                <w:color w:val="000000"/>
                <w:sz w:val="28"/>
                <w:szCs w:val="28"/>
                <w:u w:val="none"/>
              </w:rPr>
            </w:pP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CB36B">
            <w:pPr>
              <w:jc w:val="center"/>
              <w:rPr>
                <w:rFonts w:hint="eastAsia" w:ascii="宋体" w:hAnsi="宋体" w:eastAsia="宋体" w:cs="宋体"/>
                <w:i w:val="0"/>
                <w:color w:val="000000"/>
                <w:sz w:val="28"/>
                <w:szCs w:val="28"/>
                <w:u w:val="none"/>
              </w:rPr>
            </w:pPr>
          </w:p>
        </w:tc>
        <w:tc>
          <w:tcPr>
            <w:tcW w:w="12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C0EC8">
            <w:pPr>
              <w:jc w:val="center"/>
              <w:rPr>
                <w:rFonts w:hint="eastAsia" w:ascii="宋体" w:hAnsi="宋体" w:eastAsia="宋体" w:cs="宋体"/>
                <w:i w:val="0"/>
                <w:color w:val="000000"/>
                <w:sz w:val="28"/>
                <w:szCs w:val="28"/>
                <w:u w:val="none"/>
              </w:rPr>
            </w:pPr>
          </w:p>
        </w:tc>
      </w:tr>
    </w:tbl>
    <w:p w14:paraId="6F30E551">
      <w:pPr>
        <w:rPr>
          <w:rFonts w:hint="eastAsia" w:ascii="宋体" w:hAnsi="宋体" w:eastAsia="宋体" w:cs="宋体"/>
          <w:b/>
          <w:bCs/>
          <w:sz w:val="28"/>
          <w:szCs w:val="28"/>
          <w:lang w:val="en-US" w:eastAsia="zh-CN"/>
        </w:rPr>
      </w:pPr>
    </w:p>
    <w:p w14:paraId="59D706BD">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公司名称</w:t>
      </w:r>
      <w:r>
        <w:rPr>
          <w:rFonts w:hint="eastAsia" w:ascii="宋体" w:hAnsi="宋体" w:cs="宋体"/>
          <w:b/>
          <w:bCs/>
          <w:sz w:val="28"/>
          <w:szCs w:val="28"/>
          <w:lang w:eastAsia="zh-CN"/>
        </w:rPr>
        <w:t>（盖章）</w:t>
      </w:r>
      <w:r>
        <w:rPr>
          <w:rFonts w:hint="eastAsia" w:ascii="宋体" w:hAnsi="宋体" w:eastAsia="宋体" w:cs="宋体"/>
          <w:b/>
          <w:bCs/>
          <w:sz w:val="28"/>
          <w:szCs w:val="28"/>
          <w:lang w:eastAsia="zh-CN"/>
        </w:rPr>
        <w:t>：</w:t>
      </w:r>
    </w:p>
    <w:p w14:paraId="6784753B">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default"/>
          <w:lang w:val="en-US" w:eastAsia="zh-CN"/>
        </w:rPr>
      </w:pPr>
      <w:r>
        <w:rPr>
          <w:rFonts w:hint="eastAsia" w:ascii="宋体" w:hAnsi="宋体" w:cs="宋体"/>
          <w:b/>
          <w:bCs/>
          <w:sz w:val="28"/>
          <w:szCs w:val="28"/>
          <w:lang w:val="en-US" w:eastAsia="zh-CN"/>
        </w:rPr>
        <w:t>法人代表签字或签章：</w:t>
      </w:r>
    </w:p>
    <w:p w14:paraId="7372F68D">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联系电话：</w:t>
      </w:r>
    </w:p>
    <w:p w14:paraId="030E785E">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微软雅黑" w:hAnsi="微软雅黑" w:eastAsia="微软雅黑" w:cs="微软雅黑"/>
          <w:sz w:val="21"/>
          <w:szCs w:val="21"/>
        </w:rPr>
        <w:sectPr>
          <w:pgSz w:w="11906" w:h="16838"/>
          <w:pgMar w:top="1134" w:right="1134" w:bottom="1134" w:left="1134" w:header="851" w:footer="992" w:gutter="0"/>
          <w:pgBorders w:offsetFrom="page">
            <w:top w:val="none" w:sz="0" w:space="0"/>
            <w:left w:val="none" w:sz="0" w:space="0"/>
            <w:bottom w:val="none" w:sz="0" w:space="0"/>
            <w:right w:val="none" w:sz="0" w:space="0"/>
          </w:pgBorders>
          <w:cols w:space="720" w:num="1"/>
          <w:rtlGutter w:val="0"/>
          <w:docGrid w:type="lines" w:linePitch="312" w:charSpace="0"/>
        </w:sectPr>
      </w:pPr>
      <w:r>
        <w:rPr>
          <w:rFonts w:hint="eastAsia" w:ascii="宋体" w:hAnsi="宋体" w:eastAsia="宋体" w:cs="宋体"/>
          <w:b/>
          <w:bCs/>
          <w:sz w:val="28"/>
          <w:szCs w:val="28"/>
          <w:lang w:eastAsia="zh-CN"/>
        </w:rPr>
        <w:t>日</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lang w:eastAsia="zh-CN"/>
        </w:rPr>
        <w:t>期：</w:t>
      </w:r>
      <w:r>
        <w:rPr>
          <w:rFonts w:hint="eastAsia" w:ascii="宋体" w:hAnsi="宋体" w:eastAsia="宋体" w:cs="宋体"/>
          <w:b/>
          <w:bCs/>
          <w:sz w:val="28"/>
          <w:szCs w:val="28"/>
          <w:lang w:val="en-US" w:eastAsia="zh-CN"/>
        </w:rPr>
        <w:t xml:space="preserve">   年   月    日</w:t>
      </w:r>
    </w:p>
    <w:p w14:paraId="1BA37656">
      <w:pPr>
        <w:pStyle w:val="3"/>
        <w:numPr>
          <w:ilvl w:val="0"/>
          <w:numId w:val="0"/>
        </w:numPr>
        <w:spacing w:before="0" w:after="0"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二、</w:t>
      </w:r>
      <w:r>
        <w:rPr>
          <w:rFonts w:hint="eastAsia" w:asciiTheme="minorEastAsia" w:hAnsiTheme="minorEastAsia" w:eastAsiaTheme="minorEastAsia" w:cstheme="minorEastAsia"/>
          <w:color w:val="auto"/>
          <w:highlight w:val="none"/>
        </w:rPr>
        <w:t>承诺函</w:t>
      </w:r>
      <w:r>
        <w:rPr>
          <w:rFonts w:hint="eastAsia" w:asciiTheme="minorEastAsia" w:hAnsiTheme="minorEastAsia" w:eastAsiaTheme="minorEastAsia" w:cstheme="minorEastAsia"/>
          <w:color w:val="auto"/>
          <w:highlight w:val="none"/>
          <w:lang w:eastAsia="zh-CN"/>
        </w:rPr>
        <w:t>及证明材料</w:t>
      </w:r>
    </w:p>
    <w:p w14:paraId="2856036F">
      <w:pPr>
        <w:numPr>
          <w:ilvl w:val="0"/>
          <w:numId w:val="0"/>
        </w:numPr>
        <w:jc w:val="center"/>
        <w:rPr>
          <w:rFonts w:hint="default" w:ascii="Calibri" w:hAnsi="Calibri" w:eastAsia="黑体" w:cstheme="minorBidi"/>
          <w:b/>
          <w:bCs/>
          <w:color w:val="auto"/>
          <w:kern w:val="2"/>
          <w:sz w:val="32"/>
          <w:szCs w:val="28"/>
          <w:highlight w:val="none"/>
          <w:lang w:val="en-US" w:eastAsia="zh-CN" w:bidi="ar-SA"/>
        </w:rPr>
      </w:pPr>
      <w:r>
        <w:rPr>
          <w:rFonts w:hint="eastAsia" w:ascii="Calibri" w:hAnsi="Calibri" w:eastAsia="黑体" w:cstheme="minorBidi"/>
          <w:b/>
          <w:bCs/>
          <w:color w:val="auto"/>
          <w:kern w:val="2"/>
          <w:sz w:val="32"/>
          <w:szCs w:val="28"/>
          <w:highlight w:val="none"/>
          <w:lang w:val="en-US" w:eastAsia="zh-CN" w:bidi="ar-SA"/>
        </w:rPr>
        <w:t>承诺函</w:t>
      </w:r>
    </w:p>
    <w:p w14:paraId="57A6D17C">
      <w:pPr>
        <w:spacing w:line="264" w:lineRule="auto"/>
        <w:outlineLvl w:val="5"/>
        <w:rPr>
          <w:rFonts w:hint="eastAsia" w:hAnsi="宋体" w:cs="宋体"/>
          <w:color w:val="auto"/>
          <w:sz w:val="24"/>
          <w:highlight w:val="none"/>
        </w:rPr>
      </w:pPr>
      <w:r>
        <w:rPr>
          <w:rFonts w:hint="eastAsia" w:hAnsi="宋体" w:cs="宋体"/>
          <w:color w:val="auto"/>
          <w:sz w:val="24"/>
          <w:highlight w:val="none"/>
        </w:rPr>
        <w:t>致：达州市通川区人民医院</w:t>
      </w:r>
    </w:p>
    <w:p w14:paraId="1488F270">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我公司作为本次采购项目的投标人，根据</w:t>
      </w:r>
      <w:r>
        <w:rPr>
          <w:rFonts w:hint="eastAsia" w:hAnsi="宋体"/>
          <w:color w:val="auto"/>
          <w:sz w:val="24"/>
          <w:highlight w:val="none"/>
          <w:lang w:eastAsia="zh-CN"/>
        </w:rPr>
        <w:t>采购</w:t>
      </w:r>
      <w:r>
        <w:rPr>
          <w:rFonts w:hint="eastAsia" w:hAnsi="宋体"/>
          <w:color w:val="auto"/>
          <w:sz w:val="24"/>
          <w:highlight w:val="none"/>
        </w:rPr>
        <w:t>文件要求，现郑重承诺如下：</w:t>
      </w:r>
    </w:p>
    <w:p w14:paraId="146D48CD">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一、具备下列条件：</w:t>
      </w:r>
    </w:p>
    <w:p w14:paraId="0346B0FB">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 xml:space="preserve">（1）具有独立承担民事责任的能力； </w:t>
      </w:r>
    </w:p>
    <w:p w14:paraId="2DDAC674">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 xml:space="preserve">（2）具有良好的商业信誉和健全的财务会计制度； </w:t>
      </w:r>
    </w:p>
    <w:p w14:paraId="495BD07D">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 xml:space="preserve">（3）具有履行合同所必需的设备和专业技术能力； </w:t>
      </w:r>
    </w:p>
    <w:p w14:paraId="07C73958">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 xml:space="preserve">（4）有依法缴纳税收和社会保障资金的良好记录； </w:t>
      </w:r>
    </w:p>
    <w:p w14:paraId="6848512C">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（5）参加采购活动前三年内，在经营活动中没有重大违法记录；</w:t>
      </w:r>
    </w:p>
    <w:p w14:paraId="6CBFEB74">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（6）法律、行政法规规定的其他条件；</w:t>
      </w:r>
    </w:p>
    <w:p w14:paraId="0468B6FC">
      <w:pPr>
        <w:widowControl/>
        <w:spacing w:line="264" w:lineRule="auto"/>
        <w:ind w:firstLine="480" w:firstLineChars="200"/>
        <w:jc w:val="left"/>
        <w:outlineLvl w:val="1"/>
        <w:rPr>
          <w:rFonts w:hAnsi="宋体"/>
          <w:color w:val="auto"/>
          <w:sz w:val="24"/>
          <w:highlight w:val="none"/>
        </w:rPr>
      </w:pPr>
      <w:r>
        <w:rPr>
          <w:rFonts w:hint="eastAsia" w:hAnsi="宋体"/>
          <w:color w:val="auto"/>
          <w:sz w:val="24"/>
          <w:highlight w:val="none"/>
        </w:rPr>
        <w:t>（7）根据采购项目提出的特殊条件</w:t>
      </w:r>
      <w:r>
        <w:rPr>
          <w:rFonts w:hAnsi="宋体"/>
          <w:color w:val="auto"/>
          <w:sz w:val="24"/>
          <w:highlight w:val="none"/>
        </w:rPr>
        <w:t>。</w:t>
      </w:r>
    </w:p>
    <w:p w14:paraId="473EEFE0">
      <w:pPr>
        <w:widowControl/>
        <w:spacing w:line="264" w:lineRule="auto"/>
        <w:ind w:firstLine="480" w:firstLineChars="200"/>
        <w:jc w:val="left"/>
        <w:outlineLvl w:val="1"/>
        <w:rPr>
          <w:rFonts w:hint="eastAsia" w:hAnsi="宋体"/>
          <w:color w:val="auto"/>
          <w:sz w:val="24"/>
          <w:highlight w:val="none"/>
        </w:rPr>
      </w:pPr>
      <w:r>
        <w:rPr>
          <w:rFonts w:hAnsi="宋体"/>
          <w:color w:val="auto"/>
          <w:sz w:val="24"/>
          <w:highlight w:val="none"/>
        </w:rPr>
        <w:t>二、完全接受和满足本项目</w:t>
      </w:r>
      <w:r>
        <w:rPr>
          <w:rFonts w:hint="eastAsia" w:hAnsi="宋体"/>
          <w:color w:val="auto"/>
          <w:sz w:val="24"/>
          <w:highlight w:val="none"/>
          <w:lang w:eastAsia="zh-CN"/>
        </w:rPr>
        <w:t>采购</w:t>
      </w:r>
      <w:r>
        <w:rPr>
          <w:rFonts w:hint="eastAsia" w:hAnsi="宋体"/>
          <w:color w:val="auto"/>
          <w:sz w:val="24"/>
          <w:highlight w:val="none"/>
        </w:rPr>
        <w:t>文件</w:t>
      </w:r>
      <w:r>
        <w:rPr>
          <w:rFonts w:hAnsi="宋体"/>
          <w:color w:val="auto"/>
          <w:sz w:val="24"/>
          <w:highlight w:val="none"/>
        </w:rPr>
        <w:t>中规定的实质性要求，如对</w:t>
      </w:r>
      <w:r>
        <w:rPr>
          <w:rFonts w:hint="eastAsia" w:hAnsi="宋体"/>
          <w:color w:val="auto"/>
          <w:sz w:val="24"/>
          <w:highlight w:val="none"/>
          <w:lang w:eastAsia="zh-CN"/>
        </w:rPr>
        <w:t>采购</w:t>
      </w:r>
      <w:r>
        <w:rPr>
          <w:rFonts w:hint="eastAsia" w:hAnsi="宋体"/>
          <w:color w:val="auto"/>
          <w:sz w:val="24"/>
          <w:highlight w:val="none"/>
        </w:rPr>
        <w:t>文件</w:t>
      </w:r>
      <w:r>
        <w:rPr>
          <w:rFonts w:hAnsi="宋体"/>
          <w:color w:val="auto"/>
          <w:sz w:val="24"/>
          <w:highlight w:val="none"/>
        </w:rPr>
        <w:t>有异议，已经在投标截止时间届满前依法进行维权救济，不存在对</w:t>
      </w:r>
      <w:r>
        <w:rPr>
          <w:rFonts w:hint="eastAsia" w:hAnsi="宋体"/>
          <w:color w:val="auto"/>
          <w:sz w:val="24"/>
          <w:highlight w:val="none"/>
          <w:lang w:eastAsia="zh-CN"/>
        </w:rPr>
        <w:t>采购</w:t>
      </w:r>
      <w:r>
        <w:rPr>
          <w:rFonts w:hint="eastAsia" w:hAnsi="宋体"/>
          <w:color w:val="auto"/>
          <w:sz w:val="24"/>
          <w:highlight w:val="none"/>
        </w:rPr>
        <w:t>文件</w:t>
      </w:r>
      <w:r>
        <w:rPr>
          <w:rFonts w:hAnsi="宋体"/>
          <w:color w:val="auto"/>
          <w:sz w:val="24"/>
          <w:highlight w:val="none"/>
        </w:rPr>
        <w:t>有异议的同时又参加投标以求侥幸中标或者为实现其他非法目的的行为。</w:t>
      </w:r>
    </w:p>
    <w:p w14:paraId="5A85ACAE">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三、参加本次采购活动，不存在与单位负责人为同一人或者存在直接控股、管理关系的其他供应商参与同一合同项下的采购活动的行为。我方未参与本采购项目前期咨询论证，不属于禁止参加本项目投标的供应商。</w:t>
      </w:r>
    </w:p>
    <w:p w14:paraId="20BFB855">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四、参加本次</w:t>
      </w:r>
      <w:r>
        <w:rPr>
          <w:rFonts w:hint="eastAsia" w:hAnsi="宋体"/>
          <w:color w:val="auto"/>
          <w:sz w:val="24"/>
          <w:highlight w:val="none"/>
          <w:lang w:eastAsia="zh-CN"/>
        </w:rPr>
        <w:t>采购</w:t>
      </w:r>
      <w:r>
        <w:rPr>
          <w:rFonts w:hint="eastAsia" w:hAnsi="宋体"/>
          <w:color w:val="auto"/>
          <w:sz w:val="24"/>
          <w:highlight w:val="none"/>
        </w:rPr>
        <w:t>采购活动，不存在和其他供应商在同一合同项下的采购项目中，同时委托同一个自然人、同一家庭的人员、同一单位的人员作为代理人的行为。</w:t>
      </w:r>
    </w:p>
    <w:p w14:paraId="61F796F2">
      <w:pPr>
        <w:widowControl/>
        <w:spacing w:line="264" w:lineRule="auto"/>
        <w:ind w:firstLine="480" w:firstLineChars="200"/>
        <w:jc w:val="left"/>
        <w:outlineLvl w:val="1"/>
        <w:rPr>
          <w:rFonts w:hint="eastAsia" w:hAnsi="宋体" w:cs="宋体"/>
          <w:color w:val="auto"/>
          <w:sz w:val="24"/>
          <w:highlight w:val="none"/>
        </w:rPr>
      </w:pPr>
      <w:r>
        <w:rPr>
          <w:rFonts w:hint="eastAsia" w:hAnsi="宋体" w:cs="宋体"/>
          <w:color w:val="auto"/>
          <w:sz w:val="24"/>
          <w:highlight w:val="none"/>
        </w:rPr>
        <w:t>五、我司未被对列入按财库[2016]125号规定的失信被执行人、重大税收违法案件当事人名单、采购严重违法失信行为记录名单及其他不符合《中华人民共和国政府采购法》第二十二条规定条件的供应商。</w:t>
      </w:r>
    </w:p>
    <w:p w14:paraId="3A968159">
      <w:pPr>
        <w:widowControl/>
        <w:spacing w:line="264" w:lineRule="auto"/>
        <w:ind w:firstLine="480" w:firstLineChars="200"/>
        <w:jc w:val="left"/>
        <w:outlineLvl w:val="1"/>
        <w:rPr>
          <w:rFonts w:hint="eastAsia" w:hAnsi="宋体"/>
          <w:b/>
          <w:color w:val="auto"/>
          <w:sz w:val="24"/>
          <w:highlight w:val="none"/>
        </w:rPr>
      </w:pPr>
      <w:r>
        <w:rPr>
          <w:rFonts w:hint="eastAsia" w:hAnsi="宋体" w:cs="宋体"/>
          <w:color w:val="auto"/>
          <w:sz w:val="24"/>
          <w:highlight w:val="none"/>
        </w:rPr>
        <w:t>六、如果《四川省公共资源交易领域严重失信联合惩戒实施办法》（川发改信用规〔2019〕405号）、《关于对政府采购领域严重违法失信主体开展联合惩戒的合作备忘录》（发改财金〔2018〕1614号）规定的记入诚信档案的失信行为，将在响应文件中全面如实反映</w:t>
      </w:r>
      <w:r>
        <w:rPr>
          <w:rFonts w:hint="eastAsia" w:hAnsi="宋体"/>
          <w:b/>
          <w:color w:val="auto"/>
          <w:sz w:val="24"/>
          <w:highlight w:val="none"/>
        </w:rPr>
        <w:t>。</w:t>
      </w:r>
    </w:p>
    <w:p w14:paraId="2550E04A">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七、投标文件中提供的能够给予我公司带来优惠、好处的任何材料资料和技术、服务等响应承诺情况都是真实的、有效的、合法的。</w:t>
      </w:r>
    </w:p>
    <w:p w14:paraId="7BA96AEF">
      <w:pPr>
        <w:widowControl/>
        <w:spacing w:line="264" w:lineRule="auto"/>
        <w:ind w:firstLine="480" w:firstLineChars="200"/>
        <w:jc w:val="left"/>
        <w:outlineLvl w:val="1"/>
        <w:rPr>
          <w:rFonts w:hAnsi="宋体"/>
          <w:color w:val="auto"/>
          <w:sz w:val="24"/>
          <w:highlight w:val="none"/>
        </w:rPr>
      </w:pPr>
      <w:r>
        <w:rPr>
          <w:rFonts w:hint="eastAsia" w:hAnsi="宋体"/>
          <w:color w:val="auto"/>
          <w:sz w:val="24"/>
          <w:highlight w:val="none"/>
        </w:rPr>
        <w:t>八、我司完全同意</w:t>
      </w:r>
      <w:r>
        <w:rPr>
          <w:rFonts w:hint="eastAsia" w:hAnsi="宋体"/>
          <w:color w:val="auto"/>
          <w:sz w:val="24"/>
          <w:highlight w:val="none"/>
          <w:lang w:eastAsia="zh-CN"/>
        </w:rPr>
        <w:t>采购</w:t>
      </w:r>
      <w:r>
        <w:rPr>
          <w:rFonts w:hint="eastAsia" w:hAnsi="宋体"/>
          <w:color w:val="auto"/>
          <w:sz w:val="24"/>
          <w:highlight w:val="none"/>
        </w:rPr>
        <w:t>文件中关于知识产权的说明，承诺由此造成的纠纷由本单位全权负责。</w:t>
      </w:r>
    </w:p>
    <w:p w14:paraId="40A030E3">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九、国家或行业主管部门对采购产品的技术标准、质量标准和资格资质条件等有强制性规定的，我方承诺符合其要求。</w:t>
      </w:r>
    </w:p>
    <w:p w14:paraId="12D3FC7D">
      <w:pPr>
        <w:adjustRightInd w:val="0"/>
        <w:spacing w:line="264" w:lineRule="auto"/>
        <w:ind w:firstLine="480" w:firstLineChars="200"/>
        <w:jc w:val="left"/>
        <w:outlineLvl w:val="5"/>
        <w:rPr>
          <w:rFonts w:hAnsi="宋体"/>
          <w:color w:val="auto"/>
          <w:sz w:val="24"/>
          <w:highlight w:val="none"/>
        </w:rPr>
      </w:pPr>
      <w:r>
        <w:rPr>
          <w:rFonts w:hint="eastAsia" w:hAnsi="宋体"/>
          <w:color w:val="auto"/>
          <w:sz w:val="24"/>
          <w:highlight w:val="none"/>
        </w:rPr>
        <w:t>本单位对上述承诺内容事项真实性负责。如经查实上述承诺的内容事项存在虚假，本单位愿意接受以提供虚假材料谋取中标追究法律责任。</w:t>
      </w:r>
    </w:p>
    <w:p w14:paraId="0E4B4E4B">
      <w:pPr>
        <w:pStyle w:val="8"/>
        <w:rPr>
          <w:rFonts w:hint="eastAsia"/>
          <w:color w:val="auto"/>
          <w:highlight w:val="none"/>
        </w:rPr>
      </w:pPr>
    </w:p>
    <w:p w14:paraId="0CC46F6C">
      <w:pPr>
        <w:adjustRightInd w:val="0"/>
        <w:spacing w:line="380" w:lineRule="atLeast"/>
        <w:jc w:val="left"/>
        <w:outlineLvl w:val="5"/>
        <w:rPr>
          <w:rFonts w:hint="eastAsia" w:hAnsi="宋体"/>
          <w:color w:val="auto"/>
          <w:sz w:val="24"/>
          <w:highlight w:val="none"/>
        </w:rPr>
      </w:pPr>
      <w:r>
        <w:rPr>
          <w:rFonts w:hint="eastAsia" w:hAnsi="宋体"/>
          <w:color w:val="auto"/>
          <w:sz w:val="24"/>
          <w:highlight w:val="none"/>
        </w:rPr>
        <w:t>投标人名称：        （盖单位公章）</w:t>
      </w:r>
    </w:p>
    <w:p w14:paraId="5A80D9E5">
      <w:pPr>
        <w:adjustRightInd w:val="0"/>
        <w:spacing w:line="380" w:lineRule="atLeast"/>
        <w:jc w:val="left"/>
        <w:outlineLvl w:val="5"/>
        <w:rPr>
          <w:rFonts w:hint="eastAsia" w:hAnsi="宋体"/>
          <w:color w:val="auto"/>
          <w:sz w:val="24"/>
          <w:highlight w:val="none"/>
        </w:rPr>
      </w:pPr>
      <w:r>
        <w:rPr>
          <w:rFonts w:hint="eastAsia" w:hAnsi="宋体"/>
          <w:color w:val="auto"/>
          <w:sz w:val="24"/>
          <w:highlight w:val="none"/>
        </w:rPr>
        <w:t>法定代表人或授权代表（签字）：</w:t>
      </w:r>
    </w:p>
    <w:p w14:paraId="685089AA">
      <w:pPr>
        <w:rPr>
          <w:rFonts w:hint="eastAsia" w:hAnsi="宋体"/>
          <w:color w:val="auto"/>
          <w:sz w:val="24"/>
          <w:highlight w:val="none"/>
        </w:rPr>
      </w:pPr>
      <w:r>
        <w:rPr>
          <w:rFonts w:hint="eastAsia" w:hAnsi="宋体"/>
          <w:color w:val="auto"/>
          <w:sz w:val="24"/>
          <w:highlight w:val="none"/>
        </w:rPr>
        <w:t>日期：</w:t>
      </w:r>
    </w:p>
    <w:p w14:paraId="2F32F4DE">
      <w:pPr>
        <w:spacing w:line="360" w:lineRule="auto"/>
        <w:rPr>
          <w:rFonts w:ascii="宋体" w:hAnsi="宋体" w:eastAsia="黑体"/>
          <w:b/>
          <w:color w:val="000000"/>
          <w:sz w:val="28"/>
          <w:szCs w:val="28"/>
          <w:highlight w:val="none"/>
        </w:rPr>
        <w:sectPr>
          <w:pgSz w:w="11906" w:h="16838"/>
          <w:pgMar w:top="1134" w:right="1800" w:bottom="1134" w:left="1800" w:header="851" w:footer="992" w:gutter="0"/>
          <w:pgBorders w:offsetFrom="page">
            <w:top w:val="none" w:sz="0" w:space="0"/>
            <w:left w:val="none" w:sz="0" w:space="0"/>
            <w:bottom w:val="none" w:sz="0" w:space="0"/>
            <w:right w:val="none" w:sz="0" w:space="0"/>
          </w:pgBorders>
          <w:cols w:space="720" w:num="1"/>
          <w:rtlGutter w:val="0"/>
          <w:docGrid w:type="lines" w:linePitch="312" w:charSpace="0"/>
        </w:sectPr>
      </w:pPr>
    </w:p>
    <w:p w14:paraId="2AA11DF9">
      <w:pPr>
        <w:pStyle w:val="13"/>
        <w:spacing w:line="500" w:lineRule="exact"/>
        <w:ind w:left="0" w:leftChars="0"/>
        <w:jc w:val="both"/>
        <w:rPr>
          <w:rFonts w:ascii="宋体" w:hAnsi="宋体"/>
          <w:b/>
          <w:color w:val="000000"/>
          <w:sz w:val="32"/>
          <w:szCs w:val="32"/>
          <w:highlight w:val="none"/>
        </w:rPr>
      </w:pPr>
      <w:r>
        <w:rPr>
          <w:rFonts w:hint="eastAsia" w:ascii="宋体" w:hAnsi="宋体"/>
          <w:b/>
          <w:color w:val="000000"/>
          <w:sz w:val="32"/>
          <w:szCs w:val="32"/>
          <w:highlight w:val="none"/>
          <w:lang w:eastAsia="zh-CN"/>
        </w:rPr>
        <w:t>三、</w:t>
      </w:r>
      <w:r>
        <w:rPr>
          <w:rFonts w:hint="eastAsia" w:ascii="宋体" w:hAnsi="宋体"/>
          <w:b/>
          <w:color w:val="000000"/>
          <w:sz w:val="32"/>
          <w:szCs w:val="32"/>
          <w:highlight w:val="none"/>
        </w:rPr>
        <w:t>法定代表人身份证明</w:t>
      </w:r>
    </w:p>
    <w:p w14:paraId="4F8E9CDD">
      <w:pPr>
        <w:spacing w:line="360" w:lineRule="auto"/>
        <w:ind w:firstLine="612"/>
        <w:jc w:val="center"/>
        <w:rPr>
          <w:rFonts w:hint="eastAsia" w:ascii="宋体" w:hAnsi="宋体"/>
          <w:color w:val="000000"/>
          <w:sz w:val="28"/>
          <w:highlight w:val="none"/>
        </w:rPr>
      </w:pPr>
      <w:r>
        <w:rPr>
          <w:rFonts w:hint="eastAsia" w:ascii="宋体" w:hAnsi="宋体"/>
          <w:b/>
          <w:color w:val="000000"/>
          <w:sz w:val="32"/>
          <w:szCs w:val="32"/>
          <w:highlight w:val="none"/>
        </w:rPr>
        <w:t>法定代表人身份证明</w:t>
      </w:r>
    </w:p>
    <w:p w14:paraId="0B50E3BD">
      <w:pPr>
        <w:spacing w:line="480" w:lineRule="auto"/>
        <w:ind w:firstLine="612"/>
        <w:rPr>
          <w:rFonts w:hint="eastAsia" w:ascii="宋体" w:hAnsi="宋体"/>
          <w:color w:val="000000"/>
          <w:sz w:val="28"/>
          <w:szCs w:val="28"/>
          <w:highlight w:val="none"/>
        </w:rPr>
      </w:pPr>
      <w:r>
        <w:rPr>
          <w:rFonts w:hint="eastAsia" w:ascii="宋体" w:hAnsi="宋体"/>
          <w:color w:val="000000"/>
          <w:sz w:val="28"/>
          <w:szCs w:val="28"/>
          <w:highlight w:val="none"/>
        </w:rPr>
        <w:t>单位名称：</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p>
    <w:p w14:paraId="47A534CC">
      <w:pPr>
        <w:spacing w:line="480" w:lineRule="auto"/>
        <w:ind w:firstLine="610"/>
        <w:rPr>
          <w:rFonts w:hint="eastAsia" w:ascii="宋体" w:hAnsi="宋体"/>
          <w:color w:val="000000"/>
          <w:sz w:val="28"/>
          <w:szCs w:val="28"/>
          <w:highlight w:val="none"/>
          <w:u w:val="single"/>
        </w:rPr>
      </w:pPr>
      <w:r>
        <w:rPr>
          <w:rFonts w:hint="eastAsia" w:ascii="宋体" w:hAnsi="宋体"/>
          <w:color w:val="000000"/>
          <w:sz w:val="28"/>
          <w:szCs w:val="28"/>
          <w:highlight w:val="none"/>
        </w:rPr>
        <w:t>单位性质：</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p>
    <w:p w14:paraId="0609D682">
      <w:pPr>
        <w:spacing w:line="480" w:lineRule="auto"/>
        <w:ind w:firstLine="610"/>
        <w:rPr>
          <w:rFonts w:hint="eastAsia" w:ascii="宋体" w:hAnsi="宋体"/>
          <w:color w:val="000000"/>
          <w:sz w:val="28"/>
          <w:szCs w:val="28"/>
          <w:highlight w:val="none"/>
          <w:u w:val="single"/>
        </w:rPr>
      </w:pPr>
      <w:r>
        <w:rPr>
          <w:rFonts w:hint="eastAsia" w:ascii="宋体" w:hAnsi="宋体"/>
          <w:color w:val="000000"/>
          <w:sz w:val="28"/>
          <w:szCs w:val="28"/>
          <w:highlight w:val="none"/>
        </w:rPr>
        <w:t>地</w:t>
      </w:r>
      <w:r>
        <w:rPr>
          <w:rFonts w:ascii="宋体" w:hAnsi="宋体"/>
          <w:color w:val="000000"/>
          <w:sz w:val="28"/>
          <w:szCs w:val="28"/>
          <w:highlight w:val="none"/>
        </w:rPr>
        <w:t xml:space="preserve">    址：</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p>
    <w:p w14:paraId="3E1FB54D">
      <w:pPr>
        <w:spacing w:line="480" w:lineRule="auto"/>
        <w:ind w:firstLine="610"/>
        <w:rPr>
          <w:rFonts w:ascii="宋体" w:hAnsi="宋体"/>
          <w:color w:val="000000"/>
          <w:sz w:val="28"/>
          <w:szCs w:val="28"/>
          <w:highlight w:val="none"/>
        </w:rPr>
      </w:pPr>
      <w:r>
        <w:rPr>
          <w:rFonts w:hint="eastAsia" w:ascii="宋体" w:hAnsi="宋体"/>
          <w:color w:val="000000"/>
          <w:sz w:val="28"/>
          <w:szCs w:val="28"/>
          <w:highlight w:val="none"/>
        </w:rPr>
        <w:t>成立时间：</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年</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月</w:t>
      </w:r>
      <w:r>
        <w:rPr>
          <w:rFonts w:ascii="宋体" w:hAnsi="宋体"/>
          <w:color w:val="000000"/>
          <w:sz w:val="28"/>
          <w:szCs w:val="28"/>
          <w:highlight w:val="none"/>
          <w:u w:val="single"/>
        </w:rPr>
        <w:t xml:space="preserve">       </w:t>
      </w:r>
      <w:r>
        <w:rPr>
          <w:rFonts w:hint="eastAsia" w:ascii="宋体" w:hAnsi="宋体"/>
          <w:color w:val="000000"/>
          <w:sz w:val="28"/>
          <w:szCs w:val="28"/>
          <w:highlight w:val="none"/>
        </w:rPr>
        <w:t>日</w:t>
      </w:r>
    </w:p>
    <w:p w14:paraId="5C7F5B43">
      <w:pPr>
        <w:spacing w:line="480" w:lineRule="auto"/>
        <w:ind w:firstLine="610"/>
        <w:rPr>
          <w:rFonts w:hint="eastAsia" w:ascii="宋体" w:hAnsi="宋体"/>
          <w:color w:val="000000"/>
          <w:sz w:val="28"/>
          <w:szCs w:val="28"/>
          <w:highlight w:val="none"/>
          <w:u w:val="single"/>
        </w:rPr>
      </w:pPr>
      <w:r>
        <w:rPr>
          <w:rFonts w:hint="eastAsia" w:ascii="宋体" w:hAnsi="宋体"/>
          <w:color w:val="000000"/>
          <w:sz w:val="28"/>
          <w:szCs w:val="28"/>
          <w:highlight w:val="none"/>
        </w:rPr>
        <w:t>经营期限：</w:t>
      </w:r>
      <w:r>
        <w:rPr>
          <w:rFonts w:hint="eastAsia" w:ascii="宋体" w:hAnsi="宋体"/>
          <w:color w:val="000000"/>
          <w:sz w:val="28"/>
          <w:szCs w:val="28"/>
          <w:highlight w:val="none"/>
          <w:u w:val="single"/>
        </w:rPr>
        <w:t xml:space="preserve">                                          </w:t>
      </w:r>
    </w:p>
    <w:p w14:paraId="67EC6E1A">
      <w:pPr>
        <w:spacing w:line="480" w:lineRule="auto"/>
        <w:ind w:firstLine="610"/>
        <w:rPr>
          <w:rFonts w:hint="eastAsia" w:ascii="宋体" w:hAnsi="宋体"/>
          <w:color w:val="000000"/>
          <w:sz w:val="28"/>
          <w:szCs w:val="28"/>
          <w:highlight w:val="none"/>
          <w:u w:val="single"/>
        </w:rPr>
      </w:pPr>
      <w:r>
        <w:rPr>
          <w:rFonts w:hint="eastAsia" w:ascii="宋体" w:hAnsi="宋体"/>
          <w:color w:val="000000"/>
          <w:sz w:val="28"/>
          <w:szCs w:val="28"/>
          <w:highlight w:val="none"/>
        </w:rPr>
        <w:t>姓</w:t>
      </w:r>
      <w:r>
        <w:rPr>
          <w:rFonts w:ascii="宋体" w:hAnsi="宋体"/>
          <w:color w:val="000000"/>
          <w:sz w:val="28"/>
          <w:szCs w:val="28"/>
          <w:highlight w:val="none"/>
        </w:rPr>
        <w:t xml:space="preserve"> </w:t>
      </w:r>
      <w:r>
        <w:rPr>
          <w:rFonts w:hint="eastAsia" w:ascii="宋体" w:hAnsi="宋体"/>
          <w:color w:val="000000"/>
          <w:sz w:val="28"/>
          <w:szCs w:val="28"/>
          <w:highlight w:val="none"/>
        </w:rPr>
        <w:t xml:space="preserve"> </w:t>
      </w:r>
      <w:r>
        <w:rPr>
          <w:rFonts w:ascii="宋体" w:hAnsi="宋体"/>
          <w:color w:val="000000"/>
          <w:sz w:val="28"/>
          <w:szCs w:val="28"/>
          <w:highlight w:val="none"/>
        </w:rPr>
        <w:t>名：</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ascii="宋体" w:hAnsi="宋体"/>
          <w:color w:val="000000"/>
          <w:sz w:val="28"/>
          <w:szCs w:val="28"/>
          <w:highlight w:val="none"/>
        </w:rPr>
        <w:t xml:space="preserve"> 性别：</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ascii="宋体" w:hAnsi="宋体"/>
          <w:color w:val="000000"/>
          <w:sz w:val="28"/>
          <w:szCs w:val="28"/>
          <w:highlight w:val="none"/>
        </w:rPr>
        <w:t>年龄：</w:t>
      </w:r>
      <w:r>
        <w:rPr>
          <w:rFonts w:ascii="宋体" w:hAnsi="宋体"/>
          <w:color w:val="000000"/>
          <w:sz w:val="28"/>
          <w:szCs w:val="28"/>
          <w:highlight w:val="none"/>
          <w:u w:val="single"/>
        </w:rPr>
        <w:t xml:space="preserve">       </w:t>
      </w:r>
      <w:r>
        <w:rPr>
          <w:rFonts w:ascii="宋体" w:hAnsi="宋体"/>
          <w:color w:val="000000"/>
          <w:sz w:val="28"/>
          <w:szCs w:val="28"/>
          <w:highlight w:val="none"/>
        </w:rPr>
        <w:t xml:space="preserve"> 职务：</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 xml:space="preserve"> </w:t>
      </w:r>
    </w:p>
    <w:p w14:paraId="16C2FCC2">
      <w:pPr>
        <w:spacing w:line="480" w:lineRule="auto"/>
        <w:rPr>
          <w:rFonts w:ascii="宋体" w:hAnsi="宋体"/>
          <w:color w:val="000000"/>
          <w:sz w:val="28"/>
          <w:szCs w:val="28"/>
          <w:highlight w:val="none"/>
        </w:rPr>
      </w:pPr>
      <w:r>
        <w:rPr>
          <w:rFonts w:hint="eastAsia" w:ascii="宋体" w:hAnsi="宋体"/>
          <w:color w:val="000000"/>
          <w:sz w:val="28"/>
          <w:szCs w:val="28"/>
          <w:highlight w:val="none"/>
        </w:rPr>
        <w:t>系</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供应商</w:t>
      </w:r>
      <w:r>
        <w:rPr>
          <w:rFonts w:ascii="宋体" w:hAnsi="宋体"/>
          <w:color w:val="000000"/>
          <w:sz w:val="28"/>
          <w:szCs w:val="28"/>
          <w:highlight w:val="none"/>
          <w:u w:val="single"/>
        </w:rPr>
        <w:t xml:space="preserve">单位名称）         </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的法定代表人。</w:t>
      </w:r>
    </w:p>
    <w:p w14:paraId="5670F00C">
      <w:pPr>
        <w:spacing w:line="360" w:lineRule="auto"/>
        <w:ind w:firstLine="610"/>
        <w:rPr>
          <w:rFonts w:hint="eastAsia" w:ascii="宋体" w:hAnsi="宋体"/>
          <w:color w:val="000000"/>
          <w:sz w:val="28"/>
          <w:szCs w:val="28"/>
          <w:highlight w:val="none"/>
        </w:rPr>
      </w:pPr>
    </w:p>
    <w:p w14:paraId="616C7AB8">
      <w:pPr>
        <w:spacing w:line="360" w:lineRule="auto"/>
        <w:ind w:firstLine="560" w:firstLineChars="200"/>
        <w:rPr>
          <w:rFonts w:ascii="宋体" w:hAnsi="宋体"/>
          <w:color w:val="000000"/>
          <w:sz w:val="28"/>
          <w:szCs w:val="28"/>
          <w:highlight w:val="none"/>
        </w:rPr>
      </w:pPr>
      <w:r>
        <w:rPr>
          <w:rFonts w:hint="eastAsia" w:ascii="宋体" w:hAnsi="宋体"/>
          <w:color w:val="000000"/>
          <w:sz w:val="28"/>
          <w:szCs w:val="28"/>
          <w:highlight w:val="none"/>
        </w:rPr>
        <w:t>特此证明。</w:t>
      </w:r>
    </w:p>
    <w:p w14:paraId="6E8C55D9">
      <w:pPr>
        <w:tabs>
          <w:tab w:val="left" w:pos="720"/>
          <w:tab w:val="left" w:pos="900"/>
        </w:tabs>
        <w:spacing w:line="360" w:lineRule="auto"/>
        <w:ind w:firstLine="560" w:firstLineChars="200"/>
        <w:rPr>
          <w:rFonts w:ascii="宋体" w:hAnsi="宋体"/>
          <w:color w:val="000000"/>
          <w:sz w:val="28"/>
          <w:szCs w:val="28"/>
          <w:highlight w:val="none"/>
        </w:rPr>
      </w:pPr>
    </w:p>
    <w:p w14:paraId="40728561">
      <w:pPr>
        <w:tabs>
          <w:tab w:val="left" w:pos="720"/>
          <w:tab w:val="left" w:pos="900"/>
        </w:tabs>
        <w:spacing w:line="360" w:lineRule="auto"/>
        <w:jc w:val="center"/>
        <w:rPr>
          <w:rFonts w:hint="eastAsia" w:ascii="宋体" w:hAnsi="宋体"/>
          <w:color w:val="000000"/>
          <w:sz w:val="28"/>
          <w:szCs w:val="28"/>
          <w:highlight w:val="none"/>
        </w:rPr>
      </w:pPr>
      <w:r>
        <w:rPr>
          <w:rFonts w:hint="eastAsia" w:ascii="宋体" w:hAnsi="宋体"/>
          <w:color w:val="000000"/>
          <w:sz w:val="28"/>
          <w:szCs w:val="28"/>
          <w:highlight w:val="none"/>
        </w:rPr>
        <w:t xml:space="preserve">      </w:t>
      </w:r>
    </w:p>
    <w:p w14:paraId="0AAA7AF6">
      <w:pPr>
        <w:tabs>
          <w:tab w:val="left" w:pos="720"/>
          <w:tab w:val="left" w:pos="900"/>
        </w:tabs>
        <w:spacing w:line="360" w:lineRule="auto"/>
        <w:ind w:firstLine="560" w:firstLineChars="200"/>
        <w:jc w:val="both"/>
        <w:rPr>
          <w:rFonts w:hint="eastAsia" w:ascii="宋体" w:hAnsi="宋体"/>
          <w:color w:val="000000"/>
          <w:sz w:val="28"/>
          <w:szCs w:val="28"/>
          <w:highlight w:val="none"/>
          <w:u w:val="thick"/>
        </w:rPr>
      </w:pPr>
      <w:r>
        <w:rPr>
          <w:color w:val="000000"/>
          <w:sz w:val="28"/>
          <w:szCs w:val="28"/>
          <w:highlight w:val="none"/>
        </w:rPr>
        <w:t>供应商</w:t>
      </w:r>
      <w:r>
        <w:rPr>
          <w:rFonts w:hint="eastAsia"/>
          <w:color w:val="000000"/>
          <w:sz w:val="28"/>
          <w:szCs w:val="28"/>
          <w:highlight w:val="none"/>
        </w:rPr>
        <w:t>（盖章）：</w:t>
      </w:r>
    </w:p>
    <w:p w14:paraId="276E3037">
      <w:pPr>
        <w:tabs>
          <w:tab w:val="left" w:pos="720"/>
          <w:tab w:val="left" w:pos="900"/>
        </w:tabs>
        <w:spacing w:line="480" w:lineRule="auto"/>
        <w:ind w:right="600" w:firstLine="560" w:firstLineChars="200"/>
        <w:rPr>
          <w:rFonts w:hint="eastAsia" w:ascii="宋体" w:hAnsi="宋体"/>
          <w:color w:val="000000"/>
          <w:sz w:val="28"/>
          <w:szCs w:val="28"/>
          <w:highlight w:val="none"/>
          <w:u w:val="single"/>
        </w:rPr>
      </w:pPr>
      <w:r>
        <w:rPr>
          <w:rFonts w:hint="eastAsia" w:ascii="宋体" w:hAnsi="宋体"/>
          <w:color w:val="000000"/>
          <w:sz w:val="28"/>
          <w:szCs w:val="28"/>
          <w:highlight w:val="none"/>
        </w:rPr>
        <w:t>日</w:t>
      </w:r>
      <w:r>
        <w:rPr>
          <w:rFonts w:ascii="宋体" w:hAnsi="宋体"/>
          <w:color w:val="000000"/>
          <w:sz w:val="28"/>
          <w:szCs w:val="28"/>
          <w:highlight w:val="none"/>
        </w:rPr>
        <w:t xml:space="preserve">  期：</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ascii="宋体" w:hAnsi="宋体"/>
          <w:color w:val="000000"/>
          <w:sz w:val="28"/>
          <w:szCs w:val="28"/>
          <w:highlight w:val="none"/>
        </w:rPr>
        <w:t>年</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ascii="宋体" w:hAnsi="宋体"/>
          <w:color w:val="000000"/>
          <w:sz w:val="28"/>
          <w:szCs w:val="28"/>
          <w:highlight w:val="none"/>
        </w:rPr>
        <w:t>月</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日</w:t>
      </w:r>
      <w:r>
        <w:rPr>
          <w:rFonts w:ascii="宋体" w:hAnsi="宋体"/>
          <w:color w:val="000000"/>
          <w:sz w:val="28"/>
          <w:szCs w:val="28"/>
          <w:highlight w:val="none"/>
        </w:rPr>
        <w:t xml:space="preserve"> </w:t>
      </w:r>
    </w:p>
    <w:p w14:paraId="73FAE576">
      <w:pPr>
        <w:tabs>
          <w:tab w:val="left" w:pos="720"/>
          <w:tab w:val="left" w:pos="900"/>
        </w:tabs>
        <w:spacing w:line="480" w:lineRule="auto"/>
        <w:ind w:right="600" w:firstLine="3720" w:firstLineChars="1550"/>
        <w:rPr>
          <w:rFonts w:hint="eastAsia" w:ascii="宋体" w:hAnsi="宋体"/>
          <w:color w:val="000000"/>
          <w:sz w:val="24"/>
          <w:highlight w:val="none"/>
          <w:u w:val="single"/>
        </w:rPr>
      </w:pPr>
    </w:p>
    <w:p w14:paraId="7B2CB74D">
      <w:pPr>
        <w:tabs>
          <w:tab w:val="left" w:pos="720"/>
          <w:tab w:val="left" w:pos="900"/>
        </w:tabs>
        <w:spacing w:line="480" w:lineRule="auto"/>
        <w:ind w:right="600" w:firstLine="3720" w:firstLineChars="1550"/>
        <w:rPr>
          <w:rFonts w:hint="eastAsia" w:ascii="宋体" w:hAnsi="宋体"/>
          <w:color w:val="000000"/>
          <w:sz w:val="24"/>
          <w:highlight w:val="none"/>
          <w:u w:val="single"/>
        </w:rPr>
      </w:pPr>
    </w:p>
    <w:p w14:paraId="7946F8B4">
      <w:pPr>
        <w:tabs>
          <w:tab w:val="left" w:pos="720"/>
          <w:tab w:val="left" w:pos="900"/>
        </w:tabs>
        <w:spacing w:line="480" w:lineRule="auto"/>
        <w:ind w:right="600"/>
        <w:rPr>
          <w:rFonts w:hint="eastAsia" w:ascii="宋体" w:hAnsi="宋体"/>
          <w:color w:val="000000"/>
          <w:sz w:val="22"/>
          <w:highlight w:val="none"/>
        </w:rPr>
      </w:pPr>
      <w:r>
        <w:rPr>
          <w:rFonts w:hint="eastAsia" w:ascii="宋体" w:hAnsi="宋体"/>
          <w:color w:val="000000"/>
          <w:sz w:val="22"/>
          <w:highlight w:val="none"/>
        </w:rPr>
        <w:t>附：法定代表人身份证复印件。</w:t>
      </w:r>
    </w:p>
    <w:p w14:paraId="6023428F">
      <w:pPr>
        <w:tabs>
          <w:tab w:val="left" w:pos="720"/>
          <w:tab w:val="left" w:pos="900"/>
        </w:tabs>
        <w:spacing w:line="480" w:lineRule="auto"/>
        <w:ind w:right="600"/>
        <w:rPr>
          <w:rFonts w:hint="eastAsia" w:ascii="宋体" w:hAnsi="宋体"/>
          <w:color w:val="000000"/>
          <w:sz w:val="22"/>
          <w:highlight w:val="none"/>
        </w:rPr>
      </w:pPr>
      <w:r>
        <w:rPr>
          <w:rFonts w:hint="eastAsia" w:ascii="宋体" w:hAnsi="宋体"/>
          <w:color w:val="000000"/>
          <w:sz w:val="22"/>
          <w:highlight w:val="none"/>
        </w:rPr>
        <w:t>注：法定代表人亲自投标而不委托授权代理人投标适用。</w:t>
      </w:r>
    </w:p>
    <w:p w14:paraId="3DDC11F8">
      <w:pPr>
        <w:tabs>
          <w:tab w:val="left" w:pos="720"/>
          <w:tab w:val="left" w:pos="900"/>
        </w:tabs>
        <w:spacing w:line="480" w:lineRule="auto"/>
        <w:ind w:right="600" w:firstLine="3720" w:firstLineChars="1550"/>
        <w:rPr>
          <w:rFonts w:hint="eastAsia" w:ascii="宋体" w:hAnsi="宋体"/>
          <w:color w:val="000000"/>
          <w:sz w:val="24"/>
          <w:highlight w:val="none"/>
          <w:u w:val="single"/>
        </w:rPr>
      </w:pPr>
    </w:p>
    <w:p w14:paraId="7A5056A3">
      <w:pPr>
        <w:tabs>
          <w:tab w:val="left" w:pos="720"/>
          <w:tab w:val="left" w:pos="900"/>
        </w:tabs>
        <w:spacing w:line="480" w:lineRule="auto"/>
        <w:ind w:right="600"/>
        <w:rPr>
          <w:rFonts w:hint="eastAsia" w:ascii="宋体" w:hAnsi="宋体"/>
          <w:color w:val="000000"/>
          <w:sz w:val="24"/>
          <w:highlight w:val="none"/>
          <w:u w:val="single"/>
        </w:rPr>
      </w:pPr>
    </w:p>
    <w:p w14:paraId="50E1D579">
      <w:pPr>
        <w:tabs>
          <w:tab w:val="left" w:pos="720"/>
          <w:tab w:val="left" w:pos="900"/>
        </w:tabs>
        <w:spacing w:line="480" w:lineRule="auto"/>
        <w:ind w:right="600" w:firstLine="3720" w:firstLineChars="1550"/>
        <w:rPr>
          <w:rFonts w:hint="eastAsia" w:ascii="宋体" w:hAnsi="宋体"/>
          <w:color w:val="000000"/>
          <w:sz w:val="24"/>
          <w:highlight w:val="none"/>
          <w:u w:val="single"/>
        </w:rPr>
      </w:pPr>
    </w:p>
    <w:p w14:paraId="6839E3F5">
      <w:pPr>
        <w:pStyle w:val="8"/>
        <w:rPr>
          <w:rFonts w:hint="eastAsia"/>
        </w:rPr>
      </w:pPr>
    </w:p>
    <w:p w14:paraId="7B6DD881">
      <w:pPr>
        <w:pStyle w:val="13"/>
        <w:numPr>
          <w:ilvl w:val="0"/>
          <w:numId w:val="0"/>
        </w:numPr>
        <w:spacing w:line="500" w:lineRule="exact"/>
        <w:ind w:leftChars="0"/>
        <w:jc w:val="both"/>
        <w:rPr>
          <w:rFonts w:hint="eastAsia" w:ascii="宋体" w:hAnsi="宋体"/>
          <w:b/>
          <w:color w:val="000000"/>
          <w:sz w:val="32"/>
          <w:szCs w:val="32"/>
          <w:highlight w:val="none"/>
        </w:rPr>
      </w:pPr>
      <w:r>
        <w:rPr>
          <w:rFonts w:hint="eastAsia" w:ascii="宋体" w:hAnsi="宋体"/>
          <w:b/>
          <w:color w:val="000000"/>
          <w:sz w:val="32"/>
          <w:szCs w:val="32"/>
          <w:highlight w:val="none"/>
          <w:lang w:eastAsia="zh-CN"/>
        </w:rPr>
        <w:t>四、</w:t>
      </w:r>
      <w:r>
        <w:rPr>
          <w:rFonts w:hint="eastAsia" w:ascii="宋体" w:hAnsi="宋体"/>
          <w:b/>
          <w:color w:val="000000"/>
          <w:sz w:val="32"/>
          <w:szCs w:val="32"/>
          <w:highlight w:val="none"/>
        </w:rPr>
        <w:t>法定代表人授权委托书</w:t>
      </w:r>
    </w:p>
    <w:p w14:paraId="7885CCD3">
      <w:pPr>
        <w:pStyle w:val="13"/>
        <w:numPr>
          <w:ilvl w:val="0"/>
          <w:numId w:val="0"/>
        </w:numPr>
        <w:spacing w:line="500" w:lineRule="exact"/>
        <w:ind w:leftChars="0"/>
        <w:jc w:val="center"/>
        <w:rPr>
          <w:rFonts w:hint="eastAsia" w:ascii="宋体" w:hAnsi="宋体"/>
          <w:b/>
          <w:color w:val="000000"/>
          <w:sz w:val="32"/>
          <w:szCs w:val="32"/>
          <w:highlight w:val="none"/>
        </w:rPr>
      </w:pPr>
      <w:r>
        <w:rPr>
          <w:rFonts w:hint="eastAsia" w:ascii="宋体" w:hAnsi="宋体"/>
          <w:b/>
          <w:color w:val="000000"/>
          <w:sz w:val="32"/>
          <w:szCs w:val="32"/>
          <w:highlight w:val="none"/>
        </w:rPr>
        <w:t>法定代表人授权委托书</w:t>
      </w:r>
    </w:p>
    <w:p w14:paraId="6B240F18">
      <w:pPr>
        <w:spacing w:line="480" w:lineRule="auto"/>
        <w:ind w:firstLine="562" w:firstLineChars="201"/>
        <w:rPr>
          <w:rFonts w:hint="eastAsia" w:ascii="宋体" w:hAnsi="宋体"/>
          <w:color w:val="000000"/>
          <w:sz w:val="28"/>
          <w:szCs w:val="28"/>
          <w:highlight w:val="none"/>
        </w:rPr>
      </w:pPr>
      <w:r>
        <w:rPr>
          <w:rFonts w:hint="eastAsia" w:ascii="宋体" w:hAnsi="宋体"/>
          <w:color w:val="000000"/>
          <w:sz w:val="28"/>
          <w:szCs w:val="28"/>
          <w:highlight w:val="none"/>
        </w:rPr>
        <w:t>本授权委托书声明：我</w:t>
      </w:r>
      <w:r>
        <w:rPr>
          <w:rFonts w:hint="eastAsia" w:ascii="宋体" w:hAnsi="宋体"/>
          <w:color w:val="000000"/>
          <w:sz w:val="28"/>
          <w:szCs w:val="28"/>
          <w:highlight w:val="none"/>
          <w:u w:val="single"/>
        </w:rPr>
        <w:t xml:space="preserve">    （姓名 ）     </w:t>
      </w:r>
      <w:r>
        <w:rPr>
          <w:rFonts w:hint="eastAsia" w:ascii="宋体" w:hAnsi="宋体"/>
          <w:color w:val="000000"/>
          <w:sz w:val="28"/>
          <w:szCs w:val="28"/>
          <w:highlight w:val="none"/>
        </w:rPr>
        <w:t>系</w:t>
      </w:r>
      <w:r>
        <w:rPr>
          <w:rFonts w:hint="eastAsia" w:ascii="宋体" w:hAnsi="宋体"/>
          <w:color w:val="000000"/>
          <w:sz w:val="28"/>
          <w:szCs w:val="28"/>
          <w:highlight w:val="none"/>
          <w:u w:val="single"/>
        </w:rPr>
        <w:t xml:space="preserve">     （供应商）      </w:t>
      </w:r>
      <w:r>
        <w:rPr>
          <w:rFonts w:hint="eastAsia" w:ascii="宋体" w:hAnsi="宋体"/>
          <w:color w:val="000000"/>
          <w:sz w:val="28"/>
          <w:szCs w:val="28"/>
          <w:highlight w:val="none"/>
        </w:rPr>
        <w:t>的法定代表人，现授权委托</w:t>
      </w:r>
      <w:r>
        <w:rPr>
          <w:rFonts w:hint="eastAsia" w:ascii="宋体" w:hAnsi="宋体"/>
          <w:color w:val="000000"/>
          <w:sz w:val="28"/>
          <w:szCs w:val="28"/>
          <w:highlight w:val="none"/>
          <w:u w:val="single"/>
        </w:rPr>
        <w:t xml:space="preserve">    （单位名称）         </w:t>
      </w:r>
      <w:r>
        <w:rPr>
          <w:rFonts w:hint="eastAsia" w:ascii="宋体" w:hAnsi="宋体"/>
          <w:color w:val="000000"/>
          <w:sz w:val="28"/>
          <w:szCs w:val="28"/>
          <w:highlight w:val="none"/>
        </w:rPr>
        <w:t>的</w:t>
      </w:r>
      <w:r>
        <w:rPr>
          <w:rFonts w:hint="eastAsia" w:ascii="宋体" w:hAnsi="宋体"/>
          <w:color w:val="000000"/>
          <w:sz w:val="28"/>
          <w:szCs w:val="28"/>
          <w:highlight w:val="none"/>
          <w:u w:val="single"/>
        </w:rPr>
        <w:t xml:space="preserve">   （姓名） </w:t>
      </w:r>
      <w:r>
        <w:rPr>
          <w:rFonts w:hint="eastAsia" w:ascii="宋体" w:hAnsi="宋体"/>
          <w:color w:val="000000"/>
          <w:sz w:val="28"/>
          <w:szCs w:val="28"/>
          <w:highlight w:val="none"/>
        </w:rPr>
        <w:t>为我公司代理人，以本公司的名义参加</w:t>
      </w:r>
      <w:r>
        <w:rPr>
          <w:rFonts w:hint="eastAsia" w:ascii="宋体" w:hAnsi="宋体"/>
          <w:color w:val="000000"/>
          <w:sz w:val="28"/>
          <w:szCs w:val="28"/>
          <w:highlight w:val="none"/>
          <w:u w:val="single"/>
        </w:rPr>
        <w:t xml:space="preserve">    （招标人）  </w:t>
      </w:r>
      <w:r>
        <w:rPr>
          <w:rFonts w:hint="eastAsia" w:ascii="宋体" w:hAnsi="宋体"/>
          <w:color w:val="000000"/>
          <w:sz w:val="28"/>
          <w:szCs w:val="28"/>
          <w:highlight w:val="none"/>
        </w:rPr>
        <w:t>的</w:t>
      </w:r>
      <w:r>
        <w:rPr>
          <w:rFonts w:hint="eastAsia" w:ascii="宋体" w:hAnsi="宋体"/>
          <w:color w:val="000000"/>
          <w:sz w:val="28"/>
          <w:szCs w:val="28"/>
          <w:highlight w:val="none"/>
          <w:u w:val="single"/>
        </w:rPr>
        <w:t xml:space="preserve">  （项目名称）  </w:t>
      </w:r>
      <w:r>
        <w:rPr>
          <w:rFonts w:hint="eastAsia" w:ascii="宋体" w:hAnsi="宋体"/>
          <w:color w:val="000000"/>
          <w:sz w:val="28"/>
          <w:szCs w:val="28"/>
          <w:highlight w:val="none"/>
        </w:rPr>
        <w:t>的投标活动。代理人在资格审查、开标、评标、合同磋商过程中以我单位的名义所签章的一切文件和处理与之有关的一切事物，我均予以承认。</w:t>
      </w:r>
    </w:p>
    <w:p w14:paraId="51816FCB">
      <w:pPr>
        <w:spacing w:line="360" w:lineRule="auto"/>
        <w:ind w:firstLine="560" w:firstLineChars="200"/>
        <w:rPr>
          <w:rFonts w:hint="eastAsia" w:ascii="宋体" w:hAnsi="宋体"/>
          <w:color w:val="000000"/>
          <w:sz w:val="28"/>
          <w:szCs w:val="28"/>
          <w:highlight w:val="none"/>
        </w:rPr>
      </w:pPr>
      <w:r>
        <w:rPr>
          <w:rFonts w:hint="eastAsia" w:ascii="宋体" w:hAnsi="宋体"/>
          <w:color w:val="000000"/>
          <w:sz w:val="28"/>
          <w:szCs w:val="28"/>
          <w:highlight w:val="none"/>
        </w:rPr>
        <w:t>代理人无权转让此授权委托书，特此委托。</w:t>
      </w:r>
    </w:p>
    <w:p w14:paraId="66EEE378">
      <w:pPr>
        <w:spacing w:line="360" w:lineRule="auto"/>
        <w:rPr>
          <w:rFonts w:hint="eastAsia" w:ascii="宋体" w:hAnsi="宋体"/>
          <w:color w:val="000000"/>
          <w:sz w:val="28"/>
          <w:szCs w:val="28"/>
          <w:highlight w:val="none"/>
        </w:rPr>
      </w:pPr>
    </w:p>
    <w:p w14:paraId="1A54A0B1">
      <w:pPr>
        <w:spacing w:line="480" w:lineRule="auto"/>
        <w:ind w:firstLine="560" w:firstLineChars="200"/>
        <w:rPr>
          <w:rFonts w:hint="eastAsia" w:ascii="宋体" w:hAnsi="宋体"/>
          <w:color w:val="000000"/>
          <w:sz w:val="28"/>
          <w:szCs w:val="28"/>
          <w:highlight w:val="none"/>
        </w:rPr>
      </w:pPr>
    </w:p>
    <w:p w14:paraId="71E0B4A5">
      <w:pPr>
        <w:tabs>
          <w:tab w:val="left" w:pos="2295"/>
        </w:tabs>
        <w:spacing w:line="360" w:lineRule="auto"/>
        <w:ind w:firstLine="560" w:firstLineChars="200"/>
        <w:rPr>
          <w:rFonts w:hint="eastAsia"/>
          <w:color w:val="000000"/>
          <w:sz w:val="28"/>
          <w:szCs w:val="28"/>
          <w:highlight w:val="none"/>
        </w:rPr>
      </w:pPr>
      <w:r>
        <w:rPr>
          <w:color w:val="000000"/>
          <w:sz w:val="28"/>
          <w:szCs w:val="28"/>
          <w:highlight w:val="none"/>
        </w:rPr>
        <w:t>供应商</w:t>
      </w:r>
      <w:r>
        <w:rPr>
          <w:rFonts w:hint="eastAsia"/>
          <w:color w:val="000000"/>
          <w:sz w:val="28"/>
          <w:szCs w:val="28"/>
          <w:highlight w:val="none"/>
        </w:rPr>
        <w:t>（盖章）：</w:t>
      </w:r>
    </w:p>
    <w:p w14:paraId="2AB69A50">
      <w:pPr>
        <w:spacing w:line="360" w:lineRule="auto"/>
        <w:ind w:firstLine="560" w:firstLineChars="200"/>
        <w:rPr>
          <w:color w:val="000000"/>
          <w:sz w:val="28"/>
          <w:szCs w:val="28"/>
          <w:highlight w:val="none"/>
        </w:rPr>
      </w:pPr>
      <w:r>
        <w:rPr>
          <w:color w:val="000000"/>
          <w:sz w:val="28"/>
          <w:szCs w:val="28"/>
          <w:highlight w:val="none"/>
        </w:rPr>
        <w:t>法定代表人</w:t>
      </w:r>
      <w:r>
        <w:rPr>
          <w:rFonts w:hint="eastAsia"/>
          <w:color w:val="000000"/>
          <w:sz w:val="28"/>
          <w:szCs w:val="28"/>
          <w:highlight w:val="none"/>
        </w:rPr>
        <w:t>（签字或盖章）：</w:t>
      </w:r>
    </w:p>
    <w:p w14:paraId="3E4CFB5C">
      <w:pPr>
        <w:spacing w:line="480" w:lineRule="auto"/>
        <w:ind w:firstLine="560" w:firstLineChars="200"/>
        <w:rPr>
          <w:rFonts w:hint="eastAsia"/>
          <w:color w:val="000000"/>
          <w:sz w:val="28"/>
          <w:szCs w:val="28"/>
          <w:highlight w:val="none"/>
        </w:rPr>
      </w:pPr>
      <w:r>
        <w:rPr>
          <w:color w:val="000000"/>
          <w:sz w:val="28"/>
          <w:szCs w:val="28"/>
          <w:highlight w:val="none"/>
        </w:rPr>
        <w:t>授权代表</w:t>
      </w:r>
      <w:r>
        <w:rPr>
          <w:rFonts w:hint="eastAsia"/>
          <w:color w:val="000000"/>
          <w:sz w:val="28"/>
          <w:szCs w:val="28"/>
          <w:highlight w:val="none"/>
          <w:lang w:eastAsia="zh-CN"/>
        </w:rPr>
        <w:t>人</w:t>
      </w:r>
      <w:r>
        <w:rPr>
          <w:rFonts w:hint="eastAsia"/>
          <w:color w:val="000000"/>
          <w:sz w:val="28"/>
          <w:szCs w:val="28"/>
          <w:highlight w:val="none"/>
        </w:rPr>
        <w:t>（签字或盖章）：</w:t>
      </w:r>
    </w:p>
    <w:p w14:paraId="213EFCDA">
      <w:pPr>
        <w:spacing w:line="480" w:lineRule="auto"/>
        <w:ind w:firstLine="560" w:firstLineChars="200"/>
        <w:rPr>
          <w:rFonts w:hint="eastAsia" w:eastAsia="宋体"/>
          <w:color w:val="000000"/>
          <w:sz w:val="28"/>
          <w:szCs w:val="28"/>
          <w:highlight w:val="none"/>
          <w:lang w:eastAsia="zh-CN"/>
        </w:rPr>
      </w:pPr>
      <w:r>
        <w:rPr>
          <w:rFonts w:hint="eastAsia"/>
          <w:color w:val="000000"/>
          <w:sz w:val="28"/>
          <w:szCs w:val="28"/>
          <w:highlight w:val="none"/>
          <w:lang w:eastAsia="zh-CN"/>
        </w:rPr>
        <w:t>联系电话：</w:t>
      </w:r>
    </w:p>
    <w:p w14:paraId="0A47BAA3">
      <w:pPr>
        <w:spacing w:line="480" w:lineRule="auto"/>
        <w:ind w:firstLine="560" w:firstLineChars="200"/>
        <w:rPr>
          <w:rFonts w:hint="eastAsia" w:ascii="宋体" w:hAnsi="宋体"/>
          <w:color w:val="000000"/>
          <w:sz w:val="28"/>
          <w:szCs w:val="28"/>
          <w:highlight w:val="none"/>
        </w:rPr>
      </w:pPr>
      <w:r>
        <w:rPr>
          <w:rFonts w:hint="eastAsia" w:ascii="宋体" w:hAnsi="宋体"/>
          <w:color w:val="000000"/>
          <w:sz w:val="28"/>
          <w:szCs w:val="28"/>
          <w:highlight w:val="none"/>
        </w:rPr>
        <w:t>日 期：</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年</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月</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日</w:t>
      </w:r>
    </w:p>
    <w:p w14:paraId="5DAB0821">
      <w:pPr>
        <w:widowControl/>
        <w:spacing w:line="330" w:lineRule="atLeast"/>
        <w:jc w:val="center"/>
        <w:rPr>
          <w:rFonts w:hint="eastAsia" w:ascii="黑体" w:hAnsi="Verdana" w:eastAsia="黑体" w:cs="宋体"/>
          <w:bCs/>
          <w:color w:val="000000"/>
          <w:kern w:val="0"/>
          <w:sz w:val="30"/>
          <w:szCs w:val="30"/>
          <w:highlight w:val="none"/>
        </w:rPr>
      </w:pPr>
    </w:p>
    <w:p w14:paraId="0530F83B">
      <w:pPr>
        <w:widowControl/>
        <w:spacing w:line="330" w:lineRule="atLeast"/>
        <w:jc w:val="center"/>
        <w:rPr>
          <w:rFonts w:hint="eastAsia" w:ascii="黑体" w:hAnsi="Verdana" w:eastAsia="黑体" w:cs="宋体"/>
          <w:bCs/>
          <w:color w:val="000000"/>
          <w:kern w:val="0"/>
          <w:sz w:val="30"/>
          <w:szCs w:val="30"/>
          <w:highlight w:val="none"/>
        </w:rPr>
      </w:pPr>
    </w:p>
    <w:p w14:paraId="15AD43C7">
      <w:pPr>
        <w:widowControl/>
        <w:spacing w:line="330" w:lineRule="atLeast"/>
        <w:jc w:val="left"/>
        <w:rPr>
          <w:rFonts w:hint="eastAsia" w:ascii="宋体" w:hAnsi="宋体" w:cs="宋体"/>
          <w:bCs/>
          <w:color w:val="000000"/>
          <w:kern w:val="0"/>
          <w:sz w:val="22"/>
          <w:highlight w:val="none"/>
        </w:rPr>
      </w:pPr>
      <w:r>
        <w:rPr>
          <w:rFonts w:hint="eastAsia" w:ascii="宋体" w:hAnsi="宋体" w:cs="宋体"/>
          <w:bCs/>
          <w:color w:val="000000"/>
          <w:kern w:val="0"/>
          <w:sz w:val="22"/>
          <w:highlight w:val="none"/>
        </w:rPr>
        <w:t>附：（1）法定代表人身份证复印件。</w:t>
      </w:r>
    </w:p>
    <w:p w14:paraId="58DE0EAB">
      <w:pPr>
        <w:widowControl/>
        <w:spacing w:line="330" w:lineRule="atLeast"/>
        <w:ind w:firstLine="440" w:firstLineChars="200"/>
        <w:jc w:val="left"/>
        <w:rPr>
          <w:rFonts w:hint="eastAsia" w:ascii="宋体" w:hAnsi="宋体" w:cs="宋体"/>
          <w:bCs/>
          <w:color w:val="000000"/>
          <w:kern w:val="0"/>
          <w:sz w:val="22"/>
          <w:highlight w:val="none"/>
        </w:rPr>
      </w:pPr>
      <w:r>
        <w:rPr>
          <w:rFonts w:hint="eastAsia" w:ascii="宋体" w:hAnsi="宋体" w:cs="宋体"/>
          <w:bCs/>
          <w:color w:val="000000"/>
          <w:kern w:val="0"/>
          <w:sz w:val="22"/>
          <w:highlight w:val="none"/>
        </w:rPr>
        <w:t>（2）授权委托人身份证复印件。</w:t>
      </w:r>
    </w:p>
    <w:p w14:paraId="1A474327">
      <w:pPr>
        <w:widowControl/>
        <w:spacing w:line="330" w:lineRule="atLeast"/>
        <w:jc w:val="left"/>
        <w:rPr>
          <w:rFonts w:hint="eastAsia" w:ascii="宋体" w:hAnsi="宋体" w:cs="宋体"/>
          <w:bCs/>
          <w:color w:val="000000"/>
          <w:kern w:val="0"/>
          <w:sz w:val="22"/>
          <w:highlight w:val="none"/>
        </w:rPr>
      </w:pPr>
    </w:p>
    <w:p w14:paraId="2E76B0D8">
      <w:pPr>
        <w:rPr>
          <w:rFonts w:hint="eastAsia" w:ascii="宋体" w:hAnsi="宋体" w:cs="宋体"/>
          <w:bCs/>
          <w:color w:val="000000"/>
          <w:kern w:val="0"/>
          <w:sz w:val="22"/>
          <w:highlight w:val="none"/>
        </w:rPr>
      </w:pPr>
      <w:r>
        <w:rPr>
          <w:rFonts w:hint="eastAsia" w:ascii="宋体" w:hAnsi="宋体" w:cs="宋体"/>
          <w:bCs/>
          <w:color w:val="000000"/>
          <w:kern w:val="0"/>
          <w:sz w:val="22"/>
          <w:highlight w:val="none"/>
        </w:rPr>
        <w:t>注：法定代表人不亲自投标而委托授权代理人投标适用</w:t>
      </w:r>
    </w:p>
    <w:p w14:paraId="45685EC3">
      <w:pPr>
        <w:rPr>
          <w:rFonts w:hint="eastAsia" w:ascii="宋体" w:hAnsi="宋体" w:cs="宋体"/>
          <w:bCs/>
          <w:color w:val="000000"/>
          <w:kern w:val="0"/>
          <w:sz w:val="22"/>
          <w:highlight w:val="none"/>
        </w:rPr>
      </w:pPr>
    </w:p>
    <w:p w14:paraId="68F161D3">
      <w:pPr>
        <w:jc w:val="both"/>
        <w:rPr>
          <w:rFonts w:hint="eastAsia" w:ascii="宋体" w:hAnsi="宋体" w:eastAsia="宋体" w:cs="Times New Roman"/>
          <w:b/>
          <w:color w:val="000000"/>
          <w:kern w:val="2"/>
          <w:sz w:val="32"/>
          <w:szCs w:val="32"/>
          <w:highlight w:val="none"/>
          <w:lang w:val="en-US" w:eastAsia="zh-CN" w:bidi="ar-SA"/>
        </w:rPr>
      </w:pPr>
    </w:p>
    <w:p w14:paraId="47D9BF79">
      <w:pPr>
        <w:jc w:val="both"/>
        <w:rPr>
          <w:rFonts w:hint="eastAsia" w:ascii="宋体" w:hAnsi="宋体" w:eastAsia="宋体" w:cs="Times New Roman"/>
          <w:b/>
          <w:color w:val="000000"/>
          <w:kern w:val="2"/>
          <w:sz w:val="32"/>
          <w:szCs w:val="32"/>
          <w:highlight w:val="none"/>
          <w:lang w:val="en-US" w:eastAsia="zh-CN" w:bidi="ar-SA"/>
        </w:rPr>
      </w:pPr>
      <w:r>
        <w:rPr>
          <w:rFonts w:hint="eastAsia" w:ascii="宋体" w:hAnsi="宋体" w:eastAsia="宋体" w:cs="Times New Roman"/>
          <w:b/>
          <w:color w:val="000000"/>
          <w:kern w:val="2"/>
          <w:sz w:val="32"/>
          <w:szCs w:val="32"/>
          <w:highlight w:val="none"/>
          <w:lang w:val="en-US" w:eastAsia="zh-CN" w:bidi="ar-SA"/>
        </w:rPr>
        <w:t>五、投标企资质证明材料</w:t>
      </w:r>
    </w:p>
    <w:p w14:paraId="702BA113">
      <w:pPr>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lang w:val="en-US" w:eastAsia="zh-CN"/>
        </w:rPr>
        <w:t>注：投标企业须符合《医疗器械监督管理条例》要求并提供供应商营业执照/经营该产品的经营许可/经营备案证明材料，投标产品须符合《医疗器械注册与备案管理办法》要求并提供营业执照/产品的注册/备案证明材料(不属于医疗器械的产品标注说明)</w:t>
      </w:r>
      <w:r>
        <w:rPr>
          <w:rFonts w:hint="eastAsia" w:ascii="宋体" w:hAnsi="宋体" w:eastAsia="宋体" w:cs="宋体"/>
          <w:bCs/>
          <w:color w:val="000000"/>
          <w:kern w:val="0"/>
          <w:sz w:val="22"/>
          <w:highlight w:val="none"/>
        </w:rPr>
        <w:t>。</w:t>
      </w:r>
    </w:p>
    <w:p w14:paraId="66C2920B">
      <w:pPr>
        <w:pStyle w:val="4"/>
        <w:numPr>
          <w:ilvl w:val="0"/>
          <w:numId w:val="0"/>
        </w:numPr>
        <w:spacing w:before="0" w:after="0" w:line="360" w:lineRule="auto"/>
        <w:jc w:val="both"/>
        <w:rPr>
          <w:rFonts w:hint="eastAsia" w:ascii="宋体" w:hAnsi="宋体" w:eastAsia="宋体" w:cs="宋体"/>
          <w:sz w:val="32"/>
          <w:szCs w:val="32"/>
          <w:highlight w:val="none"/>
        </w:rPr>
      </w:pPr>
      <w:r>
        <w:rPr>
          <w:rFonts w:hint="eastAsia" w:ascii="宋体" w:hAnsi="宋体" w:eastAsia="宋体" w:cs="宋体"/>
          <w:sz w:val="32"/>
          <w:szCs w:val="32"/>
          <w:highlight w:val="none"/>
          <w:lang w:eastAsia="zh-CN"/>
        </w:rPr>
        <w:t>六、</w:t>
      </w:r>
      <w:r>
        <w:rPr>
          <w:rFonts w:hint="eastAsia" w:ascii="宋体" w:hAnsi="宋体" w:eastAsia="宋体" w:cs="宋体"/>
          <w:sz w:val="32"/>
          <w:szCs w:val="32"/>
          <w:highlight w:val="none"/>
        </w:rPr>
        <w:t>采购项目技术、服务条款及其他要求</w:t>
      </w:r>
    </w:p>
    <w:p w14:paraId="20D6A3C6">
      <w:pPr>
        <w:pStyle w:val="4"/>
        <w:numPr>
          <w:ilvl w:val="0"/>
          <w:numId w:val="0"/>
        </w:numPr>
        <w:spacing w:before="0" w:after="0" w:line="360" w:lineRule="auto"/>
        <w:ind w:left="480" w:leftChars="0"/>
        <w:jc w:val="center"/>
        <w:rPr>
          <w:rFonts w:hint="eastAsia" w:hAnsi="宋体" w:cs="宋体"/>
          <w:highlight w:val="none"/>
        </w:rPr>
      </w:pPr>
      <w:r>
        <w:rPr>
          <w:rFonts w:hint="eastAsia" w:ascii="宋体" w:hAnsi="宋体" w:eastAsia="宋体" w:cs="宋体"/>
          <w:sz w:val="28"/>
          <w:szCs w:val="28"/>
          <w:highlight w:val="none"/>
        </w:rPr>
        <w:t>响应偏离表</w:t>
      </w:r>
    </w:p>
    <w:p w14:paraId="1EE22AB0">
      <w:pPr>
        <w:pStyle w:val="12"/>
        <w:spacing w:line="360" w:lineRule="auto"/>
        <w:outlineLvl w:val="5"/>
        <w:rPr>
          <w:rFonts w:hint="eastAsia" w:hAnsi="宋体" w:cs="宋体"/>
          <w:b/>
          <w:bCs/>
          <w:sz w:val="24"/>
          <w:szCs w:val="24"/>
          <w:highlight w:val="none"/>
          <w:u w:val="single"/>
        </w:rPr>
      </w:pPr>
      <w:r>
        <w:rPr>
          <w:rFonts w:hint="eastAsia" w:hAnsi="宋体" w:cs="宋体"/>
          <w:bCs/>
          <w:sz w:val="24"/>
          <w:highlight w:val="none"/>
        </w:rPr>
        <w:t>项目名称：</w:t>
      </w:r>
      <w:r>
        <w:rPr>
          <w:rFonts w:hint="eastAsia" w:hAnsi="宋体" w:cs="宋体"/>
          <w:bCs/>
          <w:sz w:val="24"/>
          <w:highlight w:val="none"/>
          <w:u w:val="single"/>
        </w:rPr>
        <w:t xml:space="preserve">                </w:t>
      </w:r>
      <w:r>
        <w:rPr>
          <w:rFonts w:hint="eastAsia" w:hAnsi="宋体" w:cs="宋体"/>
          <w:bCs/>
          <w:sz w:val="24"/>
          <w:highlight w:val="none"/>
        </w:rPr>
        <w:t xml:space="preserve">   </w:t>
      </w:r>
    </w:p>
    <w:tbl>
      <w:tblPr>
        <w:tblStyle w:val="17"/>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3749"/>
        <w:gridCol w:w="3750"/>
        <w:gridCol w:w="1187"/>
      </w:tblGrid>
      <w:tr w14:paraId="2423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532" w:type="dxa"/>
            <w:noWrap w:val="0"/>
            <w:vAlign w:val="center"/>
          </w:tcPr>
          <w:p w14:paraId="5B702377">
            <w:pPr>
              <w:spacing w:line="360" w:lineRule="auto"/>
              <w:jc w:val="center"/>
              <w:outlineLvl w:val="5"/>
              <w:rPr>
                <w:rFonts w:hint="eastAsia" w:ascii="黑体" w:hAnsi="黑体" w:eastAsia="黑体" w:cs="黑体"/>
                <w:bCs/>
                <w:sz w:val="24"/>
                <w:highlight w:val="none"/>
              </w:rPr>
            </w:pPr>
            <w:r>
              <w:rPr>
                <w:rFonts w:hint="eastAsia" w:ascii="黑体" w:hAnsi="黑体" w:eastAsia="黑体" w:cs="黑体"/>
                <w:bCs/>
                <w:sz w:val="24"/>
                <w:highlight w:val="none"/>
              </w:rPr>
              <w:t>序号</w:t>
            </w:r>
          </w:p>
        </w:tc>
        <w:tc>
          <w:tcPr>
            <w:tcW w:w="3749" w:type="dxa"/>
            <w:noWrap w:val="0"/>
            <w:vAlign w:val="center"/>
          </w:tcPr>
          <w:p w14:paraId="563C3749">
            <w:pPr>
              <w:spacing w:line="360" w:lineRule="auto"/>
              <w:jc w:val="center"/>
              <w:outlineLvl w:val="5"/>
              <w:rPr>
                <w:rFonts w:hint="eastAsia" w:ascii="黑体" w:hAnsi="黑体" w:eastAsia="黑体" w:cs="黑体"/>
                <w:bCs/>
                <w:sz w:val="24"/>
                <w:highlight w:val="none"/>
              </w:rPr>
            </w:pPr>
            <w:r>
              <w:rPr>
                <w:rFonts w:hint="eastAsia" w:ascii="黑体" w:hAnsi="黑体" w:eastAsia="黑体" w:cs="黑体"/>
                <w:bCs/>
                <w:sz w:val="24"/>
                <w:highlight w:val="none"/>
                <w:lang w:eastAsia="zh-CN"/>
              </w:rPr>
              <w:t>参数</w:t>
            </w:r>
            <w:r>
              <w:rPr>
                <w:rFonts w:hint="eastAsia" w:ascii="黑体" w:hAnsi="黑体" w:eastAsia="黑体" w:cs="黑体"/>
                <w:bCs/>
                <w:sz w:val="24"/>
                <w:highlight w:val="none"/>
              </w:rPr>
              <w:t>要求</w:t>
            </w:r>
          </w:p>
        </w:tc>
        <w:tc>
          <w:tcPr>
            <w:tcW w:w="3750" w:type="dxa"/>
            <w:noWrap w:val="0"/>
            <w:vAlign w:val="center"/>
          </w:tcPr>
          <w:p w14:paraId="5DE747F0">
            <w:pPr>
              <w:spacing w:line="360" w:lineRule="auto"/>
              <w:jc w:val="center"/>
              <w:outlineLvl w:val="5"/>
              <w:rPr>
                <w:rFonts w:hint="eastAsia" w:ascii="黑体" w:hAnsi="黑体" w:eastAsia="黑体" w:cs="黑体"/>
                <w:bCs/>
                <w:sz w:val="24"/>
                <w:highlight w:val="none"/>
              </w:rPr>
            </w:pPr>
            <w:r>
              <w:rPr>
                <w:rFonts w:hint="eastAsia" w:ascii="黑体" w:hAnsi="黑体" w:eastAsia="黑体" w:cs="黑体"/>
                <w:bCs/>
                <w:sz w:val="24"/>
                <w:highlight w:val="none"/>
              </w:rPr>
              <w:t>投标应答</w:t>
            </w:r>
          </w:p>
        </w:tc>
        <w:tc>
          <w:tcPr>
            <w:tcW w:w="1187" w:type="dxa"/>
            <w:noWrap w:val="0"/>
            <w:vAlign w:val="center"/>
          </w:tcPr>
          <w:p w14:paraId="367E2F16">
            <w:pPr>
              <w:spacing w:line="360" w:lineRule="auto"/>
              <w:jc w:val="center"/>
              <w:outlineLvl w:val="5"/>
              <w:rPr>
                <w:rFonts w:hint="eastAsia" w:ascii="黑体" w:hAnsi="黑体" w:eastAsia="黑体" w:cs="黑体"/>
                <w:bCs/>
                <w:sz w:val="24"/>
                <w:highlight w:val="none"/>
              </w:rPr>
            </w:pPr>
            <w:r>
              <w:rPr>
                <w:rFonts w:hint="eastAsia" w:ascii="黑体" w:hAnsi="黑体" w:eastAsia="黑体" w:cs="黑体"/>
                <w:bCs/>
                <w:sz w:val="24"/>
                <w:highlight w:val="none"/>
              </w:rPr>
              <w:t>备注</w:t>
            </w:r>
          </w:p>
        </w:tc>
      </w:tr>
      <w:tr w14:paraId="1647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532" w:type="dxa"/>
            <w:noWrap w:val="0"/>
            <w:vAlign w:val="center"/>
          </w:tcPr>
          <w:p w14:paraId="19CCAB44">
            <w:pPr>
              <w:spacing w:line="360" w:lineRule="auto"/>
              <w:jc w:val="center"/>
              <w:outlineLvl w:val="5"/>
              <w:rPr>
                <w:rFonts w:hint="eastAsia" w:hAnsi="宋体" w:cs="宋体"/>
                <w:sz w:val="24"/>
                <w:highlight w:val="none"/>
              </w:rPr>
            </w:pPr>
          </w:p>
        </w:tc>
        <w:tc>
          <w:tcPr>
            <w:tcW w:w="3749" w:type="dxa"/>
            <w:noWrap w:val="0"/>
            <w:vAlign w:val="center"/>
          </w:tcPr>
          <w:p w14:paraId="22A0F055">
            <w:pPr>
              <w:spacing w:line="360" w:lineRule="auto"/>
              <w:jc w:val="center"/>
              <w:outlineLvl w:val="5"/>
              <w:rPr>
                <w:rFonts w:hint="eastAsia" w:hAnsi="宋体" w:cs="宋体"/>
                <w:sz w:val="24"/>
                <w:highlight w:val="none"/>
              </w:rPr>
            </w:pPr>
          </w:p>
        </w:tc>
        <w:tc>
          <w:tcPr>
            <w:tcW w:w="3750" w:type="dxa"/>
            <w:noWrap w:val="0"/>
            <w:vAlign w:val="center"/>
          </w:tcPr>
          <w:p w14:paraId="1F0DC612">
            <w:pPr>
              <w:spacing w:line="360" w:lineRule="auto"/>
              <w:ind w:left="317" w:hanging="316" w:hangingChars="132"/>
              <w:jc w:val="center"/>
              <w:outlineLvl w:val="5"/>
              <w:rPr>
                <w:rFonts w:hint="eastAsia" w:hAnsi="宋体" w:cs="宋体"/>
                <w:sz w:val="24"/>
                <w:highlight w:val="none"/>
              </w:rPr>
            </w:pPr>
          </w:p>
        </w:tc>
        <w:tc>
          <w:tcPr>
            <w:tcW w:w="1187" w:type="dxa"/>
            <w:noWrap w:val="0"/>
            <w:vAlign w:val="center"/>
          </w:tcPr>
          <w:p w14:paraId="09D6DF86">
            <w:pPr>
              <w:spacing w:line="360" w:lineRule="auto"/>
              <w:ind w:left="317" w:hanging="316" w:hangingChars="132"/>
              <w:jc w:val="center"/>
              <w:outlineLvl w:val="5"/>
              <w:rPr>
                <w:rFonts w:hint="eastAsia" w:hAnsi="宋体" w:cs="宋体"/>
                <w:sz w:val="24"/>
                <w:highlight w:val="none"/>
              </w:rPr>
            </w:pPr>
          </w:p>
        </w:tc>
      </w:tr>
      <w:tr w14:paraId="16D2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532" w:type="dxa"/>
            <w:noWrap w:val="0"/>
            <w:vAlign w:val="center"/>
          </w:tcPr>
          <w:p w14:paraId="49C65AC8">
            <w:pPr>
              <w:spacing w:line="360" w:lineRule="auto"/>
              <w:jc w:val="center"/>
              <w:outlineLvl w:val="5"/>
              <w:rPr>
                <w:rFonts w:hint="eastAsia" w:hAnsi="宋体" w:cs="宋体"/>
                <w:sz w:val="24"/>
                <w:highlight w:val="none"/>
              </w:rPr>
            </w:pPr>
          </w:p>
        </w:tc>
        <w:tc>
          <w:tcPr>
            <w:tcW w:w="3749" w:type="dxa"/>
            <w:noWrap w:val="0"/>
            <w:vAlign w:val="center"/>
          </w:tcPr>
          <w:p w14:paraId="76256874">
            <w:pPr>
              <w:spacing w:line="360" w:lineRule="auto"/>
              <w:jc w:val="center"/>
              <w:outlineLvl w:val="5"/>
              <w:rPr>
                <w:rFonts w:hint="eastAsia" w:hAnsi="宋体" w:cs="宋体"/>
                <w:sz w:val="24"/>
                <w:highlight w:val="none"/>
              </w:rPr>
            </w:pPr>
          </w:p>
        </w:tc>
        <w:tc>
          <w:tcPr>
            <w:tcW w:w="3750" w:type="dxa"/>
            <w:noWrap w:val="0"/>
            <w:vAlign w:val="center"/>
          </w:tcPr>
          <w:p w14:paraId="7AF76000">
            <w:pPr>
              <w:spacing w:line="360" w:lineRule="auto"/>
              <w:jc w:val="center"/>
              <w:outlineLvl w:val="5"/>
              <w:rPr>
                <w:rFonts w:hint="eastAsia" w:hAnsi="宋体" w:cs="宋体"/>
                <w:sz w:val="24"/>
                <w:highlight w:val="none"/>
              </w:rPr>
            </w:pPr>
          </w:p>
        </w:tc>
        <w:tc>
          <w:tcPr>
            <w:tcW w:w="1187" w:type="dxa"/>
            <w:noWrap w:val="0"/>
            <w:vAlign w:val="center"/>
          </w:tcPr>
          <w:p w14:paraId="7CF9E1D6">
            <w:pPr>
              <w:spacing w:line="360" w:lineRule="auto"/>
              <w:jc w:val="center"/>
              <w:outlineLvl w:val="5"/>
              <w:rPr>
                <w:rFonts w:hint="eastAsia" w:hAnsi="宋体" w:cs="宋体"/>
                <w:sz w:val="24"/>
                <w:highlight w:val="none"/>
              </w:rPr>
            </w:pPr>
          </w:p>
        </w:tc>
      </w:tr>
      <w:tr w14:paraId="23C4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532" w:type="dxa"/>
            <w:noWrap w:val="0"/>
            <w:vAlign w:val="center"/>
          </w:tcPr>
          <w:p w14:paraId="0EAE8334">
            <w:pPr>
              <w:spacing w:line="360" w:lineRule="auto"/>
              <w:jc w:val="center"/>
              <w:outlineLvl w:val="5"/>
              <w:rPr>
                <w:rFonts w:hint="eastAsia" w:hAnsi="宋体" w:cs="宋体"/>
                <w:sz w:val="24"/>
                <w:highlight w:val="none"/>
              </w:rPr>
            </w:pPr>
          </w:p>
        </w:tc>
        <w:tc>
          <w:tcPr>
            <w:tcW w:w="3749" w:type="dxa"/>
            <w:noWrap w:val="0"/>
            <w:vAlign w:val="center"/>
          </w:tcPr>
          <w:p w14:paraId="7C035D31">
            <w:pPr>
              <w:spacing w:line="360" w:lineRule="auto"/>
              <w:jc w:val="center"/>
              <w:outlineLvl w:val="5"/>
              <w:rPr>
                <w:rFonts w:hint="eastAsia" w:hAnsi="宋体" w:cs="宋体"/>
                <w:sz w:val="24"/>
                <w:highlight w:val="none"/>
              </w:rPr>
            </w:pPr>
          </w:p>
        </w:tc>
        <w:tc>
          <w:tcPr>
            <w:tcW w:w="3750" w:type="dxa"/>
            <w:noWrap w:val="0"/>
            <w:vAlign w:val="center"/>
          </w:tcPr>
          <w:p w14:paraId="21693375">
            <w:pPr>
              <w:spacing w:line="360" w:lineRule="auto"/>
              <w:jc w:val="center"/>
              <w:outlineLvl w:val="5"/>
              <w:rPr>
                <w:rFonts w:hint="eastAsia" w:hAnsi="宋体" w:cs="宋体"/>
                <w:sz w:val="24"/>
                <w:highlight w:val="none"/>
              </w:rPr>
            </w:pPr>
          </w:p>
        </w:tc>
        <w:tc>
          <w:tcPr>
            <w:tcW w:w="1187" w:type="dxa"/>
            <w:noWrap w:val="0"/>
            <w:vAlign w:val="center"/>
          </w:tcPr>
          <w:p w14:paraId="4CAEF147">
            <w:pPr>
              <w:spacing w:line="360" w:lineRule="auto"/>
              <w:jc w:val="center"/>
              <w:outlineLvl w:val="5"/>
              <w:rPr>
                <w:rFonts w:hint="eastAsia" w:hAnsi="宋体" w:cs="宋体"/>
                <w:sz w:val="24"/>
                <w:highlight w:val="none"/>
              </w:rPr>
            </w:pPr>
          </w:p>
        </w:tc>
      </w:tr>
      <w:tr w14:paraId="4883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trPr>
        <w:tc>
          <w:tcPr>
            <w:tcW w:w="532" w:type="dxa"/>
            <w:noWrap w:val="0"/>
            <w:vAlign w:val="center"/>
          </w:tcPr>
          <w:p w14:paraId="7EF5D0C9">
            <w:pPr>
              <w:spacing w:line="360" w:lineRule="auto"/>
              <w:jc w:val="center"/>
              <w:outlineLvl w:val="5"/>
              <w:rPr>
                <w:rFonts w:hint="eastAsia" w:hAnsi="宋体" w:cs="宋体"/>
                <w:sz w:val="24"/>
                <w:highlight w:val="none"/>
              </w:rPr>
            </w:pPr>
          </w:p>
        </w:tc>
        <w:tc>
          <w:tcPr>
            <w:tcW w:w="3749" w:type="dxa"/>
            <w:noWrap w:val="0"/>
            <w:vAlign w:val="center"/>
          </w:tcPr>
          <w:p w14:paraId="13E3CC3A">
            <w:pPr>
              <w:spacing w:line="360" w:lineRule="auto"/>
              <w:jc w:val="center"/>
              <w:outlineLvl w:val="5"/>
              <w:rPr>
                <w:rFonts w:hint="eastAsia" w:hAnsi="宋体" w:cs="宋体"/>
                <w:sz w:val="24"/>
                <w:highlight w:val="none"/>
              </w:rPr>
            </w:pPr>
          </w:p>
        </w:tc>
        <w:tc>
          <w:tcPr>
            <w:tcW w:w="3750" w:type="dxa"/>
            <w:noWrap w:val="0"/>
            <w:vAlign w:val="center"/>
          </w:tcPr>
          <w:p w14:paraId="0C881C23">
            <w:pPr>
              <w:spacing w:line="360" w:lineRule="auto"/>
              <w:jc w:val="center"/>
              <w:outlineLvl w:val="5"/>
              <w:rPr>
                <w:rFonts w:hint="eastAsia" w:hAnsi="宋体" w:cs="宋体"/>
                <w:sz w:val="24"/>
                <w:highlight w:val="none"/>
              </w:rPr>
            </w:pPr>
          </w:p>
        </w:tc>
        <w:tc>
          <w:tcPr>
            <w:tcW w:w="1187" w:type="dxa"/>
            <w:noWrap w:val="0"/>
            <w:vAlign w:val="center"/>
          </w:tcPr>
          <w:p w14:paraId="7B09B41D">
            <w:pPr>
              <w:spacing w:line="360" w:lineRule="auto"/>
              <w:jc w:val="center"/>
              <w:outlineLvl w:val="5"/>
              <w:rPr>
                <w:rFonts w:hint="eastAsia" w:hAnsi="宋体" w:cs="宋体"/>
                <w:sz w:val="24"/>
                <w:highlight w:val="none"/>
              </w:rPr>
            </w:pPr>
          </w:p>
        </w:tc>
      </w:tr>
    </w:tbl>
    <w:p w14:paraId="5264A091">
      <w:pPr>
        <w:spacing w:line="480" w:lineRule="exact"/>
        <w:outlineLvl w:val="5"/>
        <w:rPr>
          <w:rFonts w:hint="eastAsia" w:hAnsi="宋体" w:cs="宋体"/>
          <w:sz w:val="21"/>
          <w:szCs w:val="21"/>
          <w:highlight w:val="none"/>
        </w:rPr>
      </w:pPr>
      <w:r>
        <w:rPr>
          <w:rFonts w:hint="eastAsia" w:hAnsi="宋体" w:cs="宋体"/>
          <w:b/>
          <w:bCs/>
          <w:sz w:val="21"/>
          <w:szCs w:val="21"/>
          <w:highlight w:val="none"/>
        </w:rPr>
        <w:t>注：</w:t>
      </w:r>
      <w:r>
        <w:rPr>
          <w:rFonts w:hint="eastAsia" w:hAnsi="宋体" w:cs="宋体"/>
          <w:sz w:val="21"/>
          <w:szCs w:val="21"/>
          <w:highlight w:val="none"/>
        </w:rPr>
        <w:t>1.投标人把招标文件项目</w:t>
      </w:r>
      <w:r>
        <w:rPr>
          <w:rFonts w:hint="eastAsia" w:hAnsi="宋体" w:cs="宋体"/>
          <w:sz w:val="21"/>
          <w:szCs w:val="21"/>
          <w:highlight w:val="none"/>
          <w:lang w:eastAsia="zh-CN"/>
        </w:rPr>
        <w:t>要求</w:t>
      </w:r>
      <w:r>
        <w:rPr>
          <w:rFonts w:hint="eastAsia" w:hAnsi="宋体" w:cs="宋体"/>
          <w:sz w:val="21"/>
          <w:szCs w:val="21"/>
          <w:highlight w:val="none"/>
        </w:rPr>
        <w:t>技术、服务条款及其他要求逐条列入此表并进行应答。（招标文件有明确证明材料要求，按要求提供证明材料，否则不予以认定）</w:t>
      </w:r>
    </w:p>
    <w:p w14:paraId="044FFF0A">
      <w:pPr>
        <w:spacing w:line="480" w:lineRule="exact"/>
        <w:ind w:firstLine="420" w:firstLineChars="200"/>
        <w:outlineLvl w:val="5"/>
        <w:rPr>
          <w:rFonts w:hint="eastAsia" w:hAnsi="宋体" w:cs="宋体"/>
          <w:bCs/>
          <w:sz w:val="24"/>
          <w:highlight w:val="none"/>
        </w:rPr>
      </w:pPr>
      <w:r>
        <w:rPr>
          <w:rFonts w:hint="eastAsia" w:hAnsi="宋体" w:cs="宋体"/>
          <w:sz w:val="21"/>
          <w:szCs w:val="21"/>
          <w:highlight w:val="none"/>
        </w:rPr>
        <w:t>2.供应商必须据实填写，不得虚假应答，否则将取消其投标或中标资格，并按有关规定进行处罚。</w:t>
      </w:r>
    </w:p>
    <w:p w14:paraId="182E6F7E">
      <w:pPr>
        <w:adjustRightInd w:val="0"/>
        <w:spacing w:line="480" w:lineRule="exact"/>
        <w:ind w:firstLine="480" w:firstLineChars="200"/>
        <w:jc w:val="left"/>
        <w:outlineLvl w:val="5"/>
        <w:rPr>
          <w:rFonts w:hint="eastAsia" w:hAnsi="宋体" w:cs="宋体"/>
          <w:bCs/>
          <w:sz w:val="24"/>
          <w:highlight w:val="none"/>
        </w:rPr>
      </w:pPr>
      <w:r>
        <w:rPr>
          <w:rFonts w:hint="eastAsia" w:hAnsi="宋体" w:cs="宋体"/>
          <w:bCs/>
          <w:sz w:val="24"/>
          <w:highlight w:val="none"/>
        </w:rPr>
        <w:t>投标人名称：      （盖单位公章）</w:t>
      </w:r>
    </w:p>
    <w:p w14:paraId="1CD716DD">
      <w:pPr>
        <w:adjustRightInd w:val="0"/>
        <w:spacing w:line="480" w:lineRule="exact"/>
        <w:ind w:firstLine="480" w:firstLineChars="200"/>
        <w:jc w:val="left"/>
        <w:outlineLvl w:val="5"/>
        <w:rPr>
          <w:rFonts w:hint="eastAsia" w:hAnsi="宋体" w:cs="宋体"/>
          <w:bCs/>
          <w:sz w:val="24"/>
          <w:highlight w:val="none"/>
        </w:rPr>
      </w:pPr>
      <w:r>
        <w:rPr>
          <w:rFonts w:hint="eastAsia" w:hAnsi="宋体" w:cs="宋体"/>
          <w:bCs/>
          <w:sz w:val="24"/>
          <w:highlight w:val="none"/>
        </w:rPr>
        <w:t>法定代表人或授权代表（签字）：</w:t>
      </w:r>
    </w:p>
    <w:p w14:paraId="56207B30">
      <w:pPr>
        <w:spacing w:line="480" w:lineRule="exact"/>
        <w:ind w:firstLine="480" w:firstLineChars="200"/>
        <w:outlineLvl w:val="1"/>
        <w:rPr>
          <w:rFonts w:hint="eastAsia" w:hAnsi="宋体" w:cs="宋体"/>
          <w:szCs w:val="21"/>
          <w:highlight w:val="none"/>
        </w:rPr>
      </w:pPr>
      <w:r>
        <w:rPr>
          <w:rFonts w:hint="eastAsia" w:hAnsi="宋体" w:cs="宋体"/>
          <w:bCs/>
          <w:sz w:val="24"/>
          <w:highlight w:val="none"/>
        </w:rPr>
        <w:t>日期:</w:t>
      </w:r>
      <w:r>
        <w:rPr>
          <w:rFonts w:hint="eastAsia" w:hAnsi="宋体" w:cs="宋体"/>
          <w:szCs w:val="21"/>
          <w:highlight w:val="none"/>
        </w:rPr>
        <w:t xml:space="preserve"> </w:t>
      </w:r>
    </w:p>
    <w:p w14:paraId="17C2AA5D">
      <w:pPr>
        <w:widowControl/>
        <w:spacing w:line="500" w:lineRule="exact"/>
        <w:jc w:val="left"/>
        <w:rPr>
          <w:rFonts w:hint="eastAsia" w:ascii="宋体" w:hAnsi="宋体" w:eastAsia="宋体" w:cs="Times New Roman"/>
          <w:color w:val="000000"/>
          <w:kern w:val="2"/>
          <w:szCs w:val="32"/>
          <w:highlight w:val="none"/>
          <w:lang w:eastAsia="zh-CN"/>
        </w:rPr>
      </w:pPr>
      <w:r>
        <w:rPr>
          <w:rFonts w:hint="eastAsia" w:ascii="宋体" w:hAnsi="宋体" w:eastAsia="宋体" w:cs="Times New Roman"/>
          <w:b/>
          <w:color w:val="000000"/>
          <w:kern w:val="2"/>
          <w:sz w:val="32"/>
          <w:szCs w:val="32"/>
          <w:highlight w:val="none"/>
          <w:lang w:val="en-US" w:eastAsia="zh-CN" w:bidi="ar-SA"/>
        </w:rPr>
        <w:t>七、</w:t>
      </w:r>
      <w:r>
        <w:rPr>
          <w:rFonts w:hint="eastAsia" w:ascii="宋体" w:hAnsi="宋体" w:eastAsia="宋体" w:cs="Times New Roman"/>
          <w:b/>
          <w:color w:val="000000"/>
          <w:sz w:val="32"/>
          <w:szCs w:val="32"/>
          <w:highlight w:val="none"/>
        </w:rPr>
        <w:t>采购项目采购履约主要条款及其他要求条款</w:t>
      </w:r>
      <w:r>
        <w:rPr>
          <w:rFonts w:hint="eastAsia" w:ascii="宋体" w:hAnsi="宋体" w:eastAsia="宋体" w:cs="Times New Roman"/>
          <w:b/>
          <w:color w:val="000000"/>
          <w:sz w:val="32"/>
          <w:szCs w:val="32"/>
          <w:highlight w:val="none"/>
          <w:lang w:val="en-US" w:eastAsia="zh-CN"/>
        </w:rPr>
        <w:t>完全响应</w:t>
      </w:r>
      <w:r>
        <w:rPr>
          <w:rFonts w:hint="eastAsia" w:ascii="宋体" w:hAnsi="宋体" w:eastAsia="宋体" w:cs="Times New Roman"/>
          <w:b/>
          <w:color w:val="000000"/>
          <w:sz w:val="32"/>
          <w:szCs w:val="32"/>
          <w:highlight w:val="none"/>
          <w:lang w:eastAsia="zh-CN"/>
        </w:rPr>
        <w:t>承诺函</w:t>
      </w:r>
    </w:p>
    <w:p w14:paraId="1A4CA8A9">
      <w:pPr>
        <w:jc w:val="center"/>
        <w:rPr>
          <w:rFonts w:ascii="仿宋" w:hAnsi="仿宋" w:eastAsia="仿宋"/>
          <w:b/>
          <w:color w:val="auto"/>
          <w:sz w:val="32"/>
          <w:szCs w:val="32"/>
        </w:rPr>
      </w:pPr>
      <w:r>
        <w:rPr>
          <w:rStyle w:val="30"/>
          <w:rFonts w:hint="eastAsia" w:ascii="宋体" w:hAnsi="宋体" w:eastAsia="宋体" w:cs="宋体"/>
          <w:color w:val="auto"/>
          <w:kern w:val="2"/>
        </w:rPr>
        <w:t>承诺函</w:t>
      </w:r>
    </w:p>
    <w:p w14:paraId="2363CA01">
      <w:pPr>
        <w:spacing w:line="360" w:lineRule="auto"/>
        <w:jc w:val="left"/>
        <w:rPr>
          <w:rFonts w:ascii="Times New Roman" w:eastAsia="仿宋"/>
          <w:color w:val="auto"/>
          <w:sz w:val="24"/>
        </w:rPr>
      </w:pPr>
    </w:p>
    <w:p w14:paraId="2C51C2E1">
      <w:pPr>
        <w:rPr>
          <w:rFonts w:hAnsi="宋体" w:cs="宋体"/>
          <w:color w:val="auto"/>
          <w:sz w:val="24"/>
        </w:rPr>
      </w:pPr>
      <w:r>
        <w:rPr>
          <w:rFonts w:hint="eastAsia" w:hAnsi="宋体" w:cs="宋体"/>
          <w:color w:val="auto"/>
          <w:sz w:val="24"/>
          <w:szCs w:val="24"/>
        </w:rPr>
        <w:t>致：</w:t>
      </w:r>
      <w:r>
        <w:rPr>
          <w:rFonts w:hint="eastAsia" w:hAnsi="宋体" w:cs="宋体"/>
          <w:color w:val="auto"/>
          <w:sz w:val="24"/>
          <w:szCs w:val="24"/>
          <w:lang w:eastAsia="zh-CN"/>
        </w:rPr>
        <w:t>达州市</w:t>
      </w:r>
      <w:r>
        <w:rPr>
          <w:rFonts w:hint="eastAsia" w:hAnsi="宋体" w:cs="宋体"/>
          <w:color w:val="auto"/>
          <w:sz w:val="24"/>
          <w:lang w:eastAsia="zh-CN"/>
        </w:rPr>
        <w:t>通川区人民医院</w:t>
      </w:r>
      <w:r>
        <w:rPr>
          <w:rFonts w:hint="eastAsia" w:hAnsi="宋体" w:cs="宋体"/>
          <w:color w:val="auto"/>
          <w:sz w:val="24"/>
        </w:rPr>
        <w:t xml:space="preserve"> </w:t>
      </w:r>
    </w:p>
    <w:p w14:paraId="450833D2">
      <w:pPr>
        <w:spacing w:line="360" w:lineRule="auto"/>
        <w:jc w:val="left"/>
        <w:rPr>
          <w:rFonts w:hAnsi="宋体" w:cs="宋体"/>
          <w:color w:val="auto"/>
          <w:sz w:val="24"/>
          <w:szCs w:val="24"/>
          <w:highlight w:val="none"/>
        </w:rPr>
      </w:pPr>
      <w:r>
        <w:rPr>
          <w:rFonts w:hint="eastAsia" w:hAnsi="宋体" w:cs="宋体"/>
          <w:color w:val="auto"/>
          <w:sz w:val="24"/>
          <w:szCs w:val="24"/>
        </w:rPr>
        <w:t xml:space="preserve">   我公司</w:t>
      </w:r>
      <w:r>
        <w:rPr>
          <w:rFonts w:hint="eastAsia" w:hAnsi="宋体" w:cs="宋体"/>
          <w:color w:val="auto"/>
          <w:sz w:val="24"/>
          <w:szCs w:val="24"/>
          <w:u w:val="single"/>
        </w:rPr>
        <w:t>（供应商名称）</w:t>
      </w:r>
      <w:r>
        <w:rPr>
          <w:rFonts w:hint="eastAsia" w:hAnsi="宋体" w:cs="宋体"/>
          <w:color w:val="auto"/>
          <w:sz w:val="24"/>
          <w:szCs w:val="24"/>
        </w:rPr>
        <w:t>参加</w:t>
      </w:r>
      <w:r>
        <w:rPr>
          <w:rFonts w:hint="eastAsia" w:hAnsi="宋体" w:cs="宋体"/>
          <w:color w:val="auto"/>
          <w:sz w:val="24"/>
          <w:szCs w:val="24"/>
          <w:u w:val="single"/>
        </w:rPr>
        <w:t xml:space="preserve">（项目名称）           </w:t>
      </w:r>
      <w:r>
        <w:rPr>
          <w:rFonts w:hint="eastAsia" w:hAnsi="宋体" w:cs="宋体"/>
          <w:color w:val="auto"/>
          <w:sz w:val="24"/>
          <w:szCs w:val="24"/>
          <w:highlight w:val="none"/>
        </w:rPr>
        <w:t>的</w:t>
      </w:r>
      <w:r>
        <w:rPr>
          <w:rFonts w:hint="eastAsia" w:hAnsi="宋体" w:cs="宋体"/>
          <w:color w:val="auto"/>
          <w:sz w:val="24"/>
          <w:szCs w:val="24"/>
          <w:highlight w:val="none"/>
          <w:lang w:eastAsia="zh-CN"/>
        </w:rPr>
        <w:t>采购</w:t>
      </w:r>
      <w:r>
        <w:rPr>
          <w:rFonts w:hint="eastAsia" w:hAnsi="宋体" w:cs="宋体"/>
          <w:color w:val="auto"/>
          <w:sz w:val="24"/>
          <w:szCs w:val="24"/>
          <w:highlight w:val="none"/>
        </w:rPr>
        <w:t>活动，现针对以下条款，郑重承诺：</w:t>
      </w:r>
    </w:p>
    <w:p w14:paraId="2B5F0A16">
      <w:pPr>
        <w:adjustRightInd w:val="0"/>
        <w:spacing w:line="360" w:lineRule="auto"/>
        <w:ind w:firstLine="241" w:firstLineChars="100"/>
        <w:jc w:val="left"/>
        <w:outlineLvl w:val="2"/>
        <w:rPr>
          <w:rFonts w:hAnsi="宋体" w:cs="宋体"/>
          <w:b/>
          <w:color w:val="auto"/>
          <w:sz w:val="24"/>
          <w:szCs w:val="24"/>
          <w:highlight w:val="none"/>
        </w:rPr>
      </w:pPr>
      <w:r>
        <w:rPr>
          <w:rFonts w:hint="eastAsia" w:hAnsi="宋体" w:cs="宋体"/>
          <w:b/>
          <w:color w:val="auto"/>
          <w:sz w:val="24"/>
          <w:szCs w:val="24"/>
          <w:highlight w:val="none"/>
        </w:rPr>
        <w:t>我公司针对本项目技术、服务、采购履约主要条款及其他要求条款</w:t>
      </w:r>
      <w:r>
        <w:rPr>
          <w:rFonts w:hint="eastAsia" w:hAnsi="宋体" w:cs="宋体"/>
          <w:b/>
          <w:color w:val="auto"/>
          <w:sz w:val="24"/>
          <w:szCs w:val="24"/>
          <w:highlight w:val="none"/>
          <w:lang w:val="en-US" w:eastAsia="zh-CN"/>
        </w:rPr>
        <w:t>完全响应</w:t>
      </w:r>
      <w:r>
        <w:rPr>
          <w:rFonts w:hint="eastAsia" w:hAnsi="宋体" w:cs="宋体"/>
          <w:b/>
          <w:color w:val="auto"/>
          <w:sz w:val="24"/>
          <w:szCs w:val="24"/>
          <w:highlight w:val="none"/>
        </w:rPr>
        <w:t>。</w:t>
      </w:r>
    </w:p>
    <w:p w14:paraId="5DCDF49C">
      <w:pPr>
        <w:adjustRightInd w:val="0"/>
        <w:spacing w:line="360" w:lineRule="auto"/>
        <w:ind w:firstLine="241" w:firstLineChars="100"/>
        <w:jc w:val="left"/>
        <w:outlineLvl w:val="2"/>
        <w:rPr>
          <w:rFonts w:hAnsi="宋体" w:cs="宋体"/>
          <w:b/>
          <w:color w:val="auto"/>
          <w:sz w:val="24"/>
          <w:szCs w:val="24"/>
          <w:highlight w:val="none"/>
        </w:rPr>
      </w:pPr>
      <w:r>
        <w:rPr>
          <w:rFonts w:hAnsi="宋体" w:cs="宋体"/>
          <w:b/>
          <w:color w:val="auto"/>
          <w:sz w:val="24"/>
          <w:szCs w:val="24"/>
          <w:highlight w:val="none"/>
        </w:rPr>
        <w:t>如违反以上承诺，本公司愿承担一切法律责任。</w:t>
      </w:r>
    </w:p>
    <w:p w14:paraId="6A9A43B3">
      <w:pPr>
        <w:adjustRightInd w:val="0"/>
        <w:spacing w:line="360" w:lineRule="auto"/>
        <w:jc w:val="left"/>
        <w:outlineLvl w:val="2"/>
        <w:rPr>
          <w:rFonts w:hAnsi="宋体"/>
          <w:bCs/>
          <w:color w:val="auto"/>
          <w:sz w:val="24"/>
        </w:rPr>
      </w:pPr>
    </w:p>
    <w:p w14:paraId="38A335B9">
      <w:pPr>
        <w:adjustRightInd w:val="0"/>
        <w:spacing w:line="360" w:lineRule="auto"/>
        <w:jc w:val="left"/>
        <w:outlineLvl w:val="2"/>
        <w:rPr>
          <w:rFonts w:hAnsi="宋体"/>
          <w:bCs/>
          <w:color w:val="auto"/>
          <w:sz w:val="24"/>
        </w:rPr>
      </w:pPr>
      <w:r>
        <w:rPr>
          <w:rFonts w:hint="eastAsia" w:hAnsi="宋体"/>
          <w:bCs/>
          <w:color w:val="auto"/>
          <w:sz w:val="24"/>
        </w:rPr>
        <w:t>供应商名称：        （盖单位公章）</w:t>
      </w:r>
    </w:p>
    <w:p w14:paraId="560062EE">
      <w:pPr>
        <w:adjustRightInd w:val="0"/>
        <w:spacing w:line="360" w:lineRule="auto"/>
        <w:jc w:val="left"/>
        <w:outlineLvl w:val="2"/>
        <w:rPr>
          <w:rFonts w:hAnsi="宋体"/>
          <w:bCs/>
          <w:color w:val="auto"/>
          <w:sz w:val="24"/>
        </w:rPr>
      </w:pPr>
      <w:r>
        <w:rPr>
          <w:rFonts w:hint="eastAsia" w:hAnsi="宋体"/>
          <w:bCs/>
          <w:color w:val="auto"/>
          <w:sz w:val="24"/>
        </w:rPr>
        <w:t>法定代表人或授权代表（签字或盖章）：</w:t>
      </w:r>
    </w:p>
    <w:p w14:paraId="50D15C80">
      <w:pPr>
        <w:spacing w:line="400" w:lineRule="exact"/>
        <w:jc w:val="left"/>
        <w:rPr>
          <w:rFonts w:hAnsi="宋体" w:cs="宋体"/>
          <w:color w:val="auto"/>
          <w:sz w:val="24"/>
          <w:szCs w:val="24"/>
        </w:rPr>
      </w:pPr>
      <w:r>
        <w:rPr>
          <w:rFonts w:hint="eastAsia" w:hAnsi="宋体"/>
          <w:bCs/>
          <w:color w:val="auto"/>
          <w:sz w:val="24"/>
        </w:rPr>
        <w:t>日期：</w:t>
      </w:r>
    </w:p>
    <w:p w14:paraId="451C6CB1">
      <w:pPr>
        <w:spacing w:line="360" w:lineRule="auto"/>
        <w:rPr>
          <w:rFonts w:hAnsi="宋体" w:cs="宋体"/>
          <w:color w:val="auto"/>
          <w:sz w:val="24"/>
          <w:szCs w:val="24"/>
        </w:rPr>
      </w:pPr>
    </w:p>
    <w:p w14:paraId="635549DE">
      <w:pPr>
        <w:rPr>
          <w:rStyle w:val="30"/>
          <w:rFonts w:ascii="宋体" w:hAnsi="宋体" w:eastAsia="宋体" w:cs="宋体"/>
          <w:b w:val="0"/>
          <w:bCs w:val="0"/>
          <w:color w:val="auto"/>
          <w:kern w:val="2"/>
          <w:sz w:val="24"/>
          <w:szCs w:val="24"/>
        </w:rPr>
      </w:pPr>
      <w:r>
        <w:rPr>
          <w:rStyle w:val="30"/>
          <w:rFonts w:hint="eastAsia" w:ascii="宋体" w:hAnsi="宋体" w:eastAsia="宋体" w:cs="宋体"/>
          <w:b w:val="0"/>
          <w:bCs w:val="0"/>
          <w:color w:val="auto"/>
          <w:kern w:val="2"/>
          <w:sz w:val="24"/>
          <w:szCs w:val="24"/>
        </w:rPr>
        <w:t>注：1、可自行提供具有有效签字和盖章的格式，但承诺函的内容至少应该包含本格式中涉及的承诺内容。</w:t>
      </w:r>
    </w:p>
    <w:p w14:paraId="3724EB1C"/>
    <w:p w14:paraId="3379A24A">
      <w:pPr>
        <w:jc w:val="both"/>
        <w:rPr>
          <w:rFonts w:hint="eastAsia" w:ascii="宋体" w:hAnsi="宋体" w:eastAsia="宋体" w:cs="Times New Roman"/>
          <w:b/>
          <w:color w:val="000000"/>
          <w:kern w:val="2"/>
          <w:sz w:val="32"/>
          <w:szCs w:val="32"/>
          <w:highlight w:val="none"/>
          <w:lang w:val="en-US" w:eastAsia="zh-CN" w:bidi="ar-SA"/>
        </w:rPr>
      </w:pPr>
    </w:p>
    <w:p w14:paraId="434F9C68">
      <w:pPr>
        <w:keepNext w:val="0"/>
        <w:keepLines w:val="0"/>
        <w:pageBreakBefore w:val="0"/>
        <w:widowControl/>
        <w:suppressLineNumbers w:val="0"/>
        <w:kinsoku/>
        <w:wordWrap/>
        <w:overflowPunct/>
        <w:topLinePunct w:val="0"/>
        <w:autoSpaceDE/>
        <w:autoSpaceDN/>
        <w:bidi w:val="0"/>
        <w:adjustRightInd/>
        <w:snapToGrid/>
        <w:spacing w:afterAutospacing="0" w:line="500" w:lineRule="exact"/>
        <w:jc w:val="left"/>
        <w:textAlignment w:val="auto"/>
        <w:rPr>
          <w:rFonts w:hint="eastAsia" w:ascii="宋体" w:hAnsi="宋体" w:eastAsia="宋体" w:cs="Times New Roman"/>
          <w:b/>
          <w:color w:val="000000"/>
          <w:kern w:val="2"/>
          <w:sz w:val="32"/>
          <w:szCs w:val="32"/>
          <w:highlight w:val="none"/>
          <w:lang w:val="en-US" w:eastAsia="zh-CN" w:bidi="ar-SA"/>
        </w:rPr>
      </w:pPr>
      <w:r>
        <w:rPr>
          <w:rFonts w:hint="eastAsia" w:ascii="宋体" w:hAnsi="宋体" w:eastAsia="宋体" w:cs="Times New Roman"/>
          <w:b/>
          <w:color w:val="000000"/>
          <w:kern w:val="2"/>
          <w:sz w:val="32"/>
          <w:szCs w:val="32"/>
          <w:highlight w:val="none"/>
          <w:lang w:val="en-US" w:eastAsia="zh-CN" w:bidi="ar-SA"/>
        </w:rPr>
        <w:t>八、产品技术参数及产品配置清单</w:t>
      </w:r>
    </w:p>
    <w:p w14:paraId="3319621E">
      <w:pPr>
        <w:jc w:val="both"/>
        <w:rPr>
          <w:rFonts w:hint="eastAsia" w:ascii="宋体" w:hAnsi="宋体" w:eastAsia="宋体" w:cs="Times New Roman"/>
          <w:b/>
          <w:color w:val="000000"/>
          <w:kern w:val="2"/>
          <w:sz w:val="32"/>
          <w:szCs w:val="32"/>
          <w:highlight w:val="none"/>
          <w:lang w:val="en-US" w:eastAsia="zh-CN" w:bidi="ar-SA"/>
        </w:rPr>
      </w:pPr>
    </w:p>
    <w:p w14:paraId="49E17C1E">
      <w:pPr>
        <w:keepNext w:val="0"/>
        <w:keepLines w:val="0"/>
        <w:pageBreakBefore w:val="0"/>
        <w:widowControl/>
        <w:suppressLineNumbers w:val="0"/>
        <w:kinsoku/>
        <w:wordWrap/>
        <w:overflowPunct/>
        <w:topLinePunct w:val="0"/>
        <w:autoSpaceDE/>
        <w:autoSpaceDN/>
        <w:bidi w:val="0"/>
        <w:adjustRightInd/>
        <w:snapToGrid/>
        <w:spacing w:afterAutospacing="0" w:line="500" w:lineRule="exact"/>
        <w:jc w:val="left"/>
        <w:textAlignment w:val="auto"/>
        <w:rPr>
          <w:rFonts w:hint="eastAsia" w:ascii="宋体" w:hAnsi="宋体" w:eastAsia="宋体" w:cs="Times New Roman"/>
          <w:b/>
          <w:color w:val="000000"/>
          <w:kern w:val="2"/>
          <w:sz w:val="32"/>
          <w:szCs w:val="32"/>
          <w:highlight w:val="none"/>
          <w:lang w:val="en-US" w:eastAsia="zh-CN" w:bidi="ar-SA"/>
        </w:rPr>
      </w:pPr>
      <w:r>
        <w:rPr>
          <w:rFonts w:hint="eastAsia" w:ascii="宋体" w:hAnsi="宋体" w:eastAsia="宋体" w:cs="Times New Roman"/>
          <w:b/>
          <w:color w:val="000000"/>
          <w:kern w:val="2"/>
          <w:sz w:val="32"/>
          <w:szCs w:val="32"/>
          <w:highlight w:val="none"/>
          <w:lang w:val="en-US" w:eastAsia="zh-CN" w:bidi="ar-SA"/>
        </w:rPr>
        <w:t>九、售后服务、质量承诺书（格式自理）</w:t>
      </w:r>
    </w:p>
    <w:p w14:paraId="539A42A9">
      <w:pPr>
        <w:rPr>
          <w:rFonts w:hint="eastAsia" w:hAnsi="宋体"/>
          <w:color w:val="auto"/>
          <w:sz w:val="24"/>
          <w:highlight w:val="none"/>
          <w:lang w:eastAsia="zh-CN"/>
        </w:rPr>
      </w:pPr>
    </w:p>
    <w:p w14:paraId="583091B1"/>
    <w:sectPr>
      <w:pgSz w:w="11906" w:h="16838"/>
      <w:pgMar w:top="1247" w:right="1800" w:bottom="124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6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楷体à.ā">
    <w:altName w:val="宋体"/>
    <w:panose1 w:val="00000000000000000000"/>
    <w:charset w:val="86"/>
    <w:family w:val="decorative"/>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792899"/>
    <w:multiLevelType w:val="singleLevel"/>
    <w:tmpl w:val="4A79289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QyZmU1NmUxYmZhNDIxZTZkNGE5MzMyNTM2ZGU5ODkifQ=="/>
  </w:docVars>
  <w:rsids>
    <w:rsidRoot w:val="004F0E89"/>
    <w:rsid w:val="000323C0"/>
    <w:rsid w:val="004F0E89"/>
    <w:rsid w:val="007667B0"/>
    <w:rsid w:val="01257B53"/>
    <w:rsid w:val="04AC2D0C"/>
    <w:rsid w:val="052A08BB"/>
    <w:rsid w:val="052F4A45"/>
    <w:rsid w:val="06495B3C"/>
    <w:rsid w:val="06C5252E"/>
    <w:rsid w:val="0A0C1573"/>
    <w:rsid w:val="0B4A4FC3"/>
    <w:rsid w:val="0C582531"/>
    <w:rsid w:val="0D9E7C45"/>
    <w:rsid w:val="0F9F2542"/>
    <w:rsid w:val="15E01607"/>
    <w:rsid w:val="15ED11CA"/>
    <w:rsid w:val="179036F2"/>
    <w:rsid w:val="188B010B"/>
    <w:rsid w:val="1A264ACC"/>
    <w:rsid w:val="1BDD4C8B"/>
    <w:rsid w:val="1CCB3B7E"/>
    <w:rsid w:val="1FC55E60"/>
    <w:rsid w:val="1FEB4428"/>
    <w:rsid w:val="21C31097"/>
    <w:rsid w:val="24B37133"/>
    <w:rsid w:val="27491375"/>
    <w:rsid w:val="275270FB"/>
    <w:rsid w:val="28007956"/>
    <w:rsid w:val="2E950888"/>
    <w:rsid w:val="312E1520"/>
    <w:rsid w:val="46536574"/>
    <w:rsid w:val="47390B96"/>
    <w:rsid w:val="474C15D2"/>
    <w:rsid w:val="4D0D79B2"/>
    <w:rsid w:val="4ECD1759"/>
    <w:rsid w:val="4F2C74EC"/>
    <w:rsid w:val="503801A2"/>
    <w:rsid w:val="50D5446F"/>
    <w:rsid w:val="53BD3899"/>
    <w:rsid w:val="56F9239E"/>
    <w:rsid w:val="5C564263"/>
    <w:rsid w:val="5C625B74"/>
    <w:rsid w:val="607C3F78"/>
    <w:rsid w:val="63361DA9"/>
    <w:rsid w:val="67CA1BC8"/>
    <w:rsid w:val="69581D80"/>
    <w:rsid w:val="6CC03D31"/>
    <w:rsid w:val="6E846976"/>
    <w:rsid w:val="709552F2"/>
    <w:rsid w:val="72751D81"/>
    <w:rsid w:val="741C0704"/>
    <w:rsid w:val="762A3631"/>
    <w:rsid w:val="76FB20B7"/>
    <w:rsid w:val="77C87996"/>
    <w:rsid w:val="79020BE0"/>
    <w:rsid w:val="798B0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ind w:firstLine="0" w:firstLineChars="0"/>
      <w:jc w:val="left"/>
      <w:outlineLvl w:val="1"/>
    </w:pPr>
    <w:rPr>
      <w:rFonts w:ascii="Arial" w:hAnsi="Arial" w:eastAsia="宋体" w:cs="Arial"/>
      <w:bCs/>
      <w:sz w:val="32"/>
      <w:szCs w:val="32"/>
    </w:rPr>
  </w:style>
  <w:style w:type="paragraph" w:styleId="3">
    <w:name w:val="heading 4"/>
    <w:basedOn w:val="1"/>
    <w:next w:val="1"/>
    <w:autoRedefine/>
    <w:qFormat/>
    <w:uiPriority w:val="9"/>
    <w:pPr>
      <w:keepNext/>
      <w:keepLines/>
      <w:spacing w:before="280" w:after="290" w:line="376" w:lineRule="auto"/>
      <w:jc w:val="center"/>
      <w:outlineLvl w:val="3"/>
    </w:pPr>
    <w:rPr>
      <w:rFonts w:ascii="Calibri" w:hAnsi="Calibri" w:eastAsia="黑体"/>
      <w:b/>
      <w:bCs/>
      <w:sz w:val="32"/>
      <w:szCs w:val="28"/>
    </w:rPr>
  </w:style>
  <w:style w:type="paragraph" w:styleId="4">
    <w:name w:val="heading 6"/>
    <w:basedOn w:val="1"/>
    <w:next w:val="1"/>
    <w:qFormat/>
    <w:uiPriority w:val="0"/>
    <w:pPr>
      <w:keepNext/>
      <w:keepLines/>
      <w:spacing w:before="240" w:after="64" w:line="317" w:lineRule="auto"/>
      <w:outlineLvl w:val="5"/>
    </w:pPr>
    <w:rPr>
      <w:rFonts w:ascii="Arial" w:hAnsi="Arial" w:eastAsia="黑体"/>
      <w:b/>
      <w:sz w:val="24"/>
      <w:szCs w:val="24"/>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kern w:val="2"/>
      <w:sz w:val="21"/>
      <w:szCs w:val="20"/>
    </w:rPr>
  </w:style>
  <w:style w:type="paragraph" w:styleId="6">
    <w:name w:val="toa heading"/>
    <w:basedOn w:val="1"/>
    <w:next w:val="1"/>
    <w:unhideWhenUsed/>
    <w:qFormat/>
    <w:uiPriority w:val="0"/>
    <w:pPr>
      <w:spacing w:before="120"/>
    </w:pPr>
    <w:rPr>
      <w:rFonts w:ascii="Cambria" w:hAnsi="Cambria" w:eastAsia="宋体" w:cs="Times New Roman"/>
      <w:sz w:val="24"/>
      <w:szCs w:val="24"/>
    </w:rPr>
  </w:style>
  <w:style w:type="paragraph" w:styleId="7">
    <w:name w:val="annotation text"/>
    <w:basedOn w:val="1"/>
    <w:link w:val="24"/>
    <w:autoRedefine/>
    <w:semiHidden/>
    <w:unhideWhenUsed/>
    <w:qFormat/>
    <w:uiPriority w:val="99"/>
    <w:pPr>
      <w:jc w:val="left"/>
    </w:pPr>
  </w:style>
  <w:style w:type="paragraph" w:styleId="8">
    <w:name w:val="Body Text"/>
    <w:basedOn w:val="1"/>
    <w:autoRedefine/>
    <w:qFormat/>
    <w:uiPriority w:val="99"/>
    <w:pPr>
      <w:spacing w:after="120"/>
    </w:pPr>
    <w:rPr>
      <w:rFonts w:ascii="Times New Roman"/>
      <w:kern w:val="2"/>
      <w:sz w:val="21"/>
      <w:szCs w:val="24"/>
    </w:rPr>
  </w:style>
  <w:style w:type="paragraph" w:styleId="9">
    <w:name w:val="Body Text Indent 2"/>
    <w:basedOn w:val="1"/>
    <w:next w:val="10"/>
    <w:autoRedefine/>
    <w:qFormat/>
    <w:uiPriority w:val="0"/>
    <w:pPr>
      <w:ind w:left="105" w:firstLine="690"/>
    </w:pPr>
    <w:rPr>
      <w:rFonts w:ascii="Times New Roman"/>
      <w:kern w:val="2"/>
      <w:sz w:val="32"/>
      <w:szCs w:val="24"/>
    </w:rPr>
  </w:style>
  <w:style w:type="paragraph" w:customStyle="1" w:styleId="10">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11">
    <w:name w:val="Balloon Text"/>
    <w:basedOn w:val="1"/>
    <w:link w:val="26"/>
    <w:autoRedefine/>
    <w:semiHidden/>
    <w:unhideWhenUsed/>
    <w:qFormat/>
    <w:uiPriority w:val="99"/>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List Continue 2"/>
    <w:basedOn w:val="1"/>
    <w:qFormat/>
    <w:uiPriority w:val="0"/>
    <w:pPr>
      <w:spacing w:after="120"/>
      <w:ind w:left="840" w:leftChars="400"/>
    </w:pPr>
    <w:rPr>
      <w:rFonts w:ascii="Times New Roman" w:hAnsi="Times New Roman" w:eastAsia="宋体" w:cs="Times New Roman"/>
    </w:rPr>
  </w:style>
  <w:style w:type="paragraph" w:styleId="14">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annotation subject"/>
    <w:basedOn w:val="7"/>
    <w:next w:val="7"/>
    <w:link w:val="25"/>
    <w:autoRedefine/>
    <w:semiHidden/>
    <w:unhideWhenUsed/>
    <w:qFormat/>
    <w:uiPriority w:val="99"/>
    <w:rPr>
      <w:b/>
      <w:bCs/>
    </w:rPr>
  </w:style>
  <w:style w:type="paragraph" w:styleId="16">
    <w:name w:val="Body Text First Indent"/>
    <w:basedOn w:val="8"/>
    <w:next w:val="1"/>
    <w:autoRedefine/>
    <w:qFormat/>
    <w:uiPriority w:val="0"/>
    <w:pPr>
      <w:spacing w:after="0"/>
      <w:ind w:firstLine="420" w:firstLineChars="100"/>
    </w:pPr>
    <w:rPr>
      <w:rFonts w:ascii="Arial" w:hAnsi="Arial"/>
      <w:color w:val="000000"/>
    </w:rPr>
  </w:style>
  <w:style w:type="table" w:styleId="18">
    <w:name w:val="Table Grid"/>
    <w:basedOn w:val="1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22"/>
    <w:rPr>
      <w:b/>
    </w:rPr>
  </w:style>
  <w:style w:type="character" w:styleId="21">
    <w:name w:val="annotation reference"/>
    <w:basedOn w:val="19"/>
    <w:autoRedefine/>
    <w:semiHidden/>
    <w:unhideWhenUsed/>
    <w:qFormat/>
    <w:uiPriority w:val="99"/>
    <w:rPr>
      <w:sz w:val="21"/>
      <w:szCs w:val="21"/>
    </w:rPr>
  </w:style>
  <w:style w:type="paragraph" w:customStyle="1" w:styleId="22">
    <w:name w:val="p"/>
    <w:basedOn w:val="1"/>
    <w:autoRedefine/>
    <w:qFormat/>
    <w:uiPriority w:val="0"/>
    <w:pPr>
      <w:widowControl/>
      <w:spacing w:before="100" w:beforeAutospacing="1" w:after="100" w:afterAutospacing="1"/>
      <w:jc w:val="left"/>
    </w:pPr>
    <w:rPr>
      <w:kern w:val="0"/>
      <w:sz w:val="24"/>
      <w:lang w:val="en-US" w:eastAsia="zh-CN" w:bidi="ar"/>
    </w:rPr>
  </w:style>
  <w:style w:type="character" w:customStyle="1" w:styleId="23">
    <w:name w:val="15"/>
    <w:basedOn w:val="19"/>
    <w:autoRedefine/>
    <w:qFormat/>
    <w:uiPriority w:val="0"/>
  </w:style>
  <w:style w:type="character" w:customStyle="1" w:styleId="24">
    <w:name w:val="批注文字 Char"/>
    <w:basedOn w:val="19"/>
    <w:link w:val="7"/>
    <w:autoRedefine/>
    <w:semiHidden/>
    <w:qFormat/>
    <w:uiPriority w:val="99"/>
  </w:style>
  <w:style w:type="character" w:customStyle="1" w:styleId="25">
    <w:name w:val="批注主题 Char"/>
    <w:basedOn w:val="24"/>
    <w:link w:val="15"/>
    <w:autoRedefine/>
    <w:semiHidden/>
    <w:qFormat/>
    <w:uiPriority w:val="99"/>
    <w:rPr>
      <w:b/>
      <w:bCs/>
    </w:rPr>
  </w:style>
  <w:style w:type="character" w:customStyle="1" w:styleId="26">
    <w:name w:val="批注框文本 Char"/>
    <w:basedOn w:val="19"/>
    <w:link w:val="11"/>
    <w:autoRedefine/>
    <w:semiHidden/>
    <w:qFormat/>
    <w:uiPriority w:val="99"/>
    <w:rPr>
      <w:sz w:val="18"/>
      <w:szCs w:val="18"/>
    </w:rPr>
  </w:style>
  <w:style w:type="paragraph" w:styleId="27">
    <w:name w:val="List Paragraph"/>
    <w:basedOn w:val="1"/>
    <w:autoRedefine/>
    <w:qFormat/>
    <w:uiPriority w:val="34"/>
    <w:pPr>
      <w:ind w:firstLine="420" w:firstLineChars="200"/>
    </w:pPr>
    <w:rPr>
      <w:rFonts w:ascii="Calibri" w:hAnsi="Calibri" w:eastAsia="宋体" w:cs="Times New Roman"/>
      <w:szCs w:val="22"/>
    </w:rPr>
  </w:style>
  <w:style w:type="paragraph" w:customStyle="1" w:styleId="28">
    <w:name w:val="Default"/>
    <w:qFormat/>
    <w:uiPriority w:val="0"/>
    <w:pPr>
      <w:widowControl w:val="0"/>
      <w:autoSpaceDE w:val="0"/>
      <w:autoSpaceDN w:val="0"/>
      <w:adjustRightInd w:val="0"/>
    </w:pPr>
    <w:rPr>
      <w:rFonts w:ascii="楷体à.ā" w:hAnsi="Times New Roman" w:eastAsia="楷体à.ā" w:cs="Times New Roman"/>
      <w:color w:val="000000"/>
      <w:kern w:val="0"/>
      <w:sz w:val="24"/>
      <w:szCs w:val="22"/>
      <w:lang w:val="en-US" w:eastAsia="zh-CN" w:bidi="ar-SA"/>
    </w:rPr>
  </w:style>
  <w:style w:type="paragraph" w:customStyle="1" w:styleId="29">
    <w:name w:val="GW-正文"/>
    <w:basedOn w:val="1"/>
    <w:qFormat/>
    <w:uiPriority w:val="0"/>
    <w:pPr>
      <w:spacing w:line="360" w:lineRule="auto"/>
      <w:ind w:firstLine="200" w:firstLineChars="200"/>
    </w:pPr>
    <w:rPr>
      <w:rFonts w:ascii="仿宋_GB2312" w:hAnsi="仿宋_GB2312" w:eastAsia="仿宋_GB2312" w:cs="Times New Roman"/>
      <w:sz w:val="24"/>
    </w:rPr>
  </w:style>
  <w:style w:type="character" w:customStyle="1" w:styleId="30">
    <w:name w:val="标题 4 Char1"/>
    <w:qFormat/>
    <w:uiPriority w:val="9"/>
    <w:rPr>
      <w:rFonts w:ascii="Calibri" w:hAnsi="Calibri" w:eastAsia="黑体"/>
      <w:b/>
      <w:bCs/>
      <w:sz w:val="32"/>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3846</Words>
  <Characters>4031</Characters>
  <Lines>4</Lines>
  <Paragraphs>1</Paragraphs>
  <TotalTime>1</TotalTime>
  <ScaleCrop>false</ScaleCrop>
  <LinksUpToDate>false</LinksUpToDate>
  <CharactersWithSpaces>4576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2021-10-21T03:23:00Z</dcterms:created>
  <dc:creator>liang</dc:creator>
  <cp:lastModifiedBy>Atn丶独白</cp:lastModifiedBy>
  <cp:lastPrinted>2025-06-14T00:17:00Z</cp:lastPrinted>
  <dcterms:modified xsi:type="dcterms:W3CDTF">2026-01-27T08:08:28Z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52E908299B104DE4BD60A2ADFC319B9A_13</vt:lpwstr>
  </property>
  <property fmtid="{D5CDD505-2E9C-101B-9397-08002B2CF9AE}" pid="4" name="KSOTemplateDocerSaveRecord">
    <vt:lpwstr>eyJoZGlkIjoiYWQyZmU1NmUxYmZhNDIxZTZkNGE5MzMyNTM2ZGU5ODkiLCJ1c2VySWQiOiI0NDI5MDY3MDQifQ==</vt:lpwstr>
  </property>
</Properties>
</file>