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5B6A">
      <w:pPr>
        <w:rPr>
          <w:rFonts w:hint="eastAsia" w:ascii="宋体" w:hAnsi="宋体" w:eastAsia="宋体" w:cs="宋体"/>
          <w:sz w:val="24"/>
          <w:szCs w:val="24"/>
          <w:lang w:eastAsia="zh-CN"/>
        </w:rPr>
      </w:pPr>
    </w:p>
    <w:p w14:paraId="0C0A2728">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达州市通川区人民医院</w:t>
      </w:r>
    </w:p>
    <w:p w14:paraId="286CAFA0">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采购文件</w:t>
      </w:r>
    </w:p>
    <w:p w14:paraId="0C91C0DE">
      <w:pPr>
        <w:pStyle w:val="16"/>
        <w:rPr>
          <w:rFonts w:hint="eastAsia" w:ascii="宋体" w:hAnsi="宋体" w:eastAsia="宋体" w:cs="宋体"/>
          <w:b/>
          <w:bCs/>
          <w:sz w:val="52"/>
          <w:szCs w:val="52"/>
          <w:lang w:eastAsia="zh-CN"/>
        </w:rPr>
      </w:pPr>
    </w:p>
    <w:p w14:paraId="0FA462F0">
      <w:pPr>
        <w:pStyle w:val="16"/>
        <w:rPr>
          <w:rFonts w:hint="eastAsia" w:ascii="宋体" w:hAnsi="宋体" w:eastAsia="宋体" w:cs="宋体"/>
          <w:b/>
          <w:bCs/>
          <w:sz w:val="52"/>
          <w:szCs w:val="52"/>
          <w:lang w:eastAsia="zh-CN"/>
        </w:rPr>
      </w:pPr>
    </w:p>
    <w:p w14:paraId="1C535F33">
      <w:pPr>
        <w:pStyle w:val="16"/>
        <w:rPr>
          <w:rFonts w:hint="eastAsia" w:ascii="宋体" w:hAnsi="宋体" w:eastAsia="宋体" w:cs="宋体"/>
          <w:b/>
          <w:bCs/>
          <w:sz w:val="52"/>
          <w:szCs w:val="52"/>
          <w:lang w:eastAsia="zh-CN"/>
        </w:rPr>
      </w:pPr>
    </w:p>
    <w:p w14:paraId="1805AF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项目名称：达州市通川区人民医院</w:t>
      </w:r>
      <w:r>
        <w:rPr>
          <w:rFonts w:hint="eastAsia" w:ascii="宋体" w:hAnsi="宋体" w:eastAsia="宋体" w:cs="宋体"/>
          <w:b/>
          <w:bCs/>
          <w:i w:val="0"/>
          <w:iCs w:val="0"/>
          <w:kern w:val="2"/>
          <w:sz w:val="52"/>
          <w:szCs w:val="52"/>
          <w:u w:val="none"/>
          <w:lang w:val="en-US" w:eastAsia="zh-CN" w:bidi="ar"/>
        </w:rPr>
        <w:t>经皮黄疸仪</w:t>
      </w:r>
      <w:r>
        <w:rPr>
          <w:rFonts w:hint="eastAsia" w:ascii="宋体" w:hAnsi="宋体" w:eastAsia="宋体" w:cs="宋体"/>
          <w:b/>
          <w:bCs/>
          <w:sz w:val="52"/>
          <w:szCs w:val="52"/>
          <w:lang w:eastAsia="zh-CN"/>
        </w:rPr>
        <w:t>采购项目</w:t>
      </w:r>
    </w:p>
    <w:p w14:paraId="28D9F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lang w:eastAsia="zh-CN"/>
        </w:rPr>
      </w:pPr>
    </w:p>
    <w:p w14:paraId="4C7D8E12">
      <w:pPr>
        <w:pStyle w:val="16"/>
        <w:ind w:left="0" w:leftChars="0" w:firstLine="0" w:firstLineChars="0"/>
        <w:rPr>
          <w:rFonts w:hint="eastAsia" w:ascii="宋体" w:hAnsi="宋体" w:eastAsia="宋体" w:cs="宋体"/>
          <w:b/>
          <w:bCs/>
          <w:sz w:val="52"/>
          <w:szCs w:val="52"/>
          <w:lang w:eastAsia="zh-CN"/>
        </w:rPr>
      </w:pPr>
    </w:p>
    <w:p w14:paraId="61CFFB42">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0B2F5897">
      <w:pPr>
        <w:pStyle w:val="8"/>
        <w:keepNext w:val="0"/>
        <w:keepLines w:val="0"/>
        <w:pageBreakBefore w:val="0"/>
        <w:widowControl w:val="0"/>
        <w:kinsoku/>
        <w:wordWrap/>
        <w:overflowPunct/>
        <w:topLinePunct w:val="0"/>
        <w:autoSpaceDE/>
        <w:autoSpaceDN/>
        <w:bidi w:val="0"/>
        <w:adjustRightInd/>
        <w:snapToGrid/>
        <w:spacing w:after="0" w:line="480" w:lineRule="auto"/>
        <w:ind w:firstLine="522" w:firstLineChars="1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2026年1 月 27日</w:t>
      </w:r>
    </w:p>
    <w:p w14:paraId="2F1DFF3F">
      <w:pPr>
        <w:spacing w:line="500" w:lineRule="exact"/>
        <w:jc w:val="center"/>
        <w:rPr>
          <w:rFonts w:hint="eastAsia" w:ascii="宋体" w:hAnsi="宋体" w:eastAsia="宋体" w:cs="宋体"/>
          <w:b/>
          <w:bCs/>
          <w:sz w:val="32"/>
          <w:szCs w:val="32"/>
        </w:rPr>
      </w:pPr>
    </w:p>
    <w:p w14:paraId="7078CCE3">
      <w:pPr>
        <w:pStyle w:val="8"/>
        <w:rPr>
          <w:rFonts w:hint="eastAsia" w:ascii="宋体" w:hAnsi="宋体" w:eastAsia="宋体" w:cs="宋体"/>
          <w:b/>
          <w:bCs/>
          <w:sz w:val="32"/>
          <w:szCs w:val="32"/>
        </w:rPr>
      </w:pPr>
    </w:p>
    <w:p w14:paraId="1E89FD43">
      <w:pPr>
        <w:pStyle w:val="16"/>
        <w:rPr>
          <w:rFonts w:hint="eastAsia" w:ascii="宋体" w:hAnsi="宋体" w:eastAsia="宋体" w:cs="宋体"/>
          <w:b/>
          <w:bCs/>
          <w:sz w:val="32"/>
          <w:szCs w:val="32"/>
        </w:rPr>
      </w:pPr>
    </w:p>
    <w:p w14:paraId="40F9C2FD">
      <w:pPr>
        <w:rPr>
          <w:rFonts w:hint="eastAsia"/>
        </w:rPr>
      </w:pPr>
    </w:p>
    <w:p w14:paraId="751A07D2">
      <w:pPr>
        <w:rPr>
          <w:rFonts w:hint="eastAsia"/>
        </w:rPr>
      </w:pPr>
    </w:p>
    <w:p w14:paraId="1A6550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0"/>
          <w:szCs w:val="30"/>
        </w:rPr>
      </w:pPr>
    </w:p>
    <w:p w14:paraId="06C125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达州市通川区人民医院</w:t>
      </w:r>
    </w:p>
    <w:p w14:paraId="2BEC47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w:t>
      </w:r>
      <w:r>
        <w:rPr>
          <w:rFonts w:hint="eastAsia" w:ascii="方正小标宋_GBK" w:hAnsi="方正小标宋_GBK" w:eastAsia="方正小标宋_GBK" w:cs="方正小标宋_GBK"/>
          <w:b/>
          <w:bCs/>
          <w:sz w:val="44"/>
          <w:szCs w:val="44"/>
          <w:lang w:eastAsia="zh-CN"/>
        </w:rPr>
        <w:t>于</w:t>
      </w:r>
      <w:r>
        <w:rPr>
          <w:rFonts w:hint="eastAsia" w:ascii="方正小标宋_GBK" w:hAnsi="方正小标宋_GBK" w:eastAsia="方正小标宋_GBK" w:cs="方正小标宋_GBK"/>
          <w:b/>
          <w:bCs/>
          <w:kern w:val="2"/>
          <w:sz w:val="44"/>
          <w:szCs w:val="44"/>
          <w:lang w:val="en-US" w:eastAsia="zh-CN" w:bidi="ar-SA"/>
        </w:rPr>
        <w:t>经皮黄疸仪</w:t>
      </w:r>
      <w:r>
        <w:rPr>
          <w:rFonts w:hint="eastAsia" w:ascii="方正小标宋_GBK" w:hAnsi="方正小标宋_GBK" w:eastAsia="方正小标宋_GBK" w:cs="方正小标宋_GBK"/>
          <w:b/>
          <w:bCs/>
          <w:sz w:val="44"/>
          <w:szCs w:val="44"/>
          <w:lang w:eastAsia="zh-CN"/>
        </w:rPr>
        <w:t>采购公告</w:t>
      </w:r>
    </w:p>
    <w:p w14:paraId="26D97AB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我院因临床工作需要，经医院研究决定拟采购经皮黄疸仪，现对相关产品公开采购。现公示请有</w:t>
      </w:r>
      <w:r>
        <w:rPr>
          <w:rFonts w:hint="eastAsia" w:ascii="宋体" w:hAnsi="宋体" w:eastAsia="宋体" w:cs="宋体"/>
          <w:sz w:val="28"/>
          <w:szCs w:val="28"/>
        </w:rPr>
        <w:t>资质的公司前来参与竞投。</w:t>
      </w:r>
    </w:p>
    <w:p w14:paraId="0B019789">
      <w:pPr>
        <w:keepNext w:val="0"/>
        <w:keepLines w:val="0"/>
        <w:pageBreakBefore w:val="0"/>
        <w:widowControl/>
        <w:numPr>
          <w:ilvl w:val="0"/>
          <w:numId w:val="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cs="宋体"/>
          <w:sz w:val="28"/>
          <w:szCs w:val="28"/>
          <w:lang w:eastAsia="zh-CN"/>
        </w:rPr>
      </w:pPr>
      <w:r>
        <w:rPr>
          <w:rFonts w:hint="eastAsia" w:ascii="宋体" w:hAnsi="宋体" w:eastAsia="宋体" w:cs="宋体"/>
          <w:b/>
          <w:bCs/>
          <w:sz w:val="28"/>
          <w:szCs w:val="28"/>
          <w:lang w:eastAsia="zh-CN"/>
        </w:rPr>
        <w:t>采购项目名称</w:t>
      </w:r>
      <w:r>
        <w:rPr>
          <w:rFonts w:hint="eastAsia" w:ascii="宋体" w:hAnsi="宋体" w:eastAsia="宋体" w:cs="宋体"/>
          <w:sz w:val="28"/>
          <w:szCs w:val="28"/>
          <w:lang w:eastAsia="zh-CN"/>
        </w:rPr>
        <w:t>：达州市通川</w:t>
      </w:r>
      <w:r>
        <w:rPr>
          <w:rFonts w:hint="eastAsia" w:ascii="宋体" w:hAnsi="宋体" w:eastAsia="宋体" w:cs="宋体"/>
          <w:color w:val="000000"/>
          <w:kern w:val="0"/>
          <w:sz w:val="28"/>
          <w:szCs w:val="28"/>
          <w:lang w:eastAsia="zh-CN" w:bidi="ar"/>
        </w:rPr>
        <w:t>区人民医院</w:t>
      </w:r>
      <w:r>
        <w:rPr>
          <w:rFonts w:hint="eastAsia" w:ascii="宋体" w:hAnsi="宋体" w:eastAsia="宋体" w:cs="宋体"/>
          <w:color w:val="000000"/>
          <w:kern w:val="0"/>
          <w:sz w:val="28"/>
          <w:szCs w:val="28"/>
          <w:lang w:val="en-US" w:eastAsia="zh-CN" w:bidi="ar"/>
        </w:rPr>
        <w:t>经皮黄疸仪</w:t>
      </w:r>
      <w:r>
        <w:rPr>
          <w:rFonts w:hint="eastAsia" w:ascii="宋体" w:hAnsi="宋体" w:eastAsia="宋体" w:cs="宋体"/>
          <w:color w:val="000000"/>
          <w:kern w:val="0"/>
          <w:sz w:val="28"/>
          <w:szCs w:val="28"/>
          <w:lang w:eastAsia="zh-CN" w:bidi="ar"/>
        </w:rPr>
        <w:t>采购项</w:t>
      </w:r>
      <w:r>
        <w:rPr>
          <w:rFonts w:hint="eastAsia" w:ascii="宋体" w:hAnsi="宋体" w:cs="宋体"/>
          <w:sz w:val="28"/>
          <w:szCs w:val="28"/>
          <w:lang w:eastAsia="zh-CN"/>
        </w:rPr>
        <w:t>目</w:t>
      </w:r>
    </w:p>
    <w:p w14:paraId="6B2852C4">
      <w:pPr>
        <w:keepNext w:val="0"/>
        <w:keepLines w:val="0"/>
        <w:pageBreakBefore w:val="0"/>
        <w:widowControl/>
        <w:numPr>
          <w:ilvl w:val="0"/>
          <w:numId w:val="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cs="宋体"/>
          <w:sz w:val="28"/>
          <w:szCs w:val="28"/>
          <w:lang w:eastAsia="zh-CN"/>
        </w:rPr>
      </w:pPr>
      <w:r>
        <w:rPr>
          <w:rFonts w:hint="eastAsia" w:ascii="宋体" w:hAnsi="宋体" w:eastAsia="宋体" w:cs="宋体"/>
          <w:b/>
          <w:bCs/>
          <w:sz w:val="28"/>
          <w:szCs w:val="28"/>
          <w:lang w:eastAsia="zh-CN"/>
        </w:rPr>
        <w:t>采购方式：</w:t>
      </w:r>
      <w:r>
        <w:rPr>
          <w:rFonts w:hint="eastAsia" w:ascii="宋体" w:hAnsi="宋体" w:cs="宋体"/>
          <w:sz w:val="28"/>
          <w:szCs w:val="28"/>
          <w:lang w:eastAsia="zh-CN"/>
        </w:rPr>
        <w:t>询价采购</w:t>
      </w:r>
    </w:p>
    <w:p w14:paraId="57F334D9">
      <w:pPr>
        <w:widowControl/>
        <w:jc w:val="both"/>
        <w:textAlignment w:val="bottom"/>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三、采购产品</w:t>
      </w:r>
      <w:r>
        <w:rPr>
          <w:rFonts w:hint="eastAsia" w:ascii="宋体" w:hAnsi="宋体" w:eastAsia="宋体" w:cs="宋体"/>
          <w:b w:val="0"/>
          <w:bCs w:val="0"/>
          <w:sz w:val="28"/>
          <w:szCs w:val="28"/>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1016"/>
        <w:gridCol w:w="1871"/>
        <w:gridCol w:w="2130"/>
      </w:tblGrid>
      <w:tr w14:paraId="7838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3" w:type="dxa"/>
            <w:noWrap w:val="0"/>
            <w:vAlign w:val="top"/>
          </w:tcPr>
          <w:p w14:paraId="4ECAB282">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设备名称</w:t>
            </w:r>
          </w:p>
        </w:tc>
        <w:tc>
          <w:tcPr>
            <w:tcW w:w="1016" w:type="dxa"/>
            <w:noWrap w:val="0"/>
            <w:vAlign w:val="top"/>
          </w:tcPr>
          <w:p w14:paraId="2AC43D10">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w:t>
            </w:r>
          </w:p>
        </w:tc>
        <w:tc>
          <w:tcPr>
            <w:tcW w:w="1871" w:type="dxa"/>
            <w:noWrap w:val="0"/>
            <w:vAlign w:val="top"/>
          </w:tcPr>
          <w:p w14:paraId="492F96D9">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采购数量</w:t>
            </w:r>
          </w:p>
        </w:tc>
        <w:tc>
          <w:tcPr>
            <w:tcW w:w="2130" w:type="dxa"/>
            <w:noWrap w:val="0"/>
            <w:vAlign w:val="top"/>
          </w:tcPr>
          <w:p w14:paraId="27591F3E">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lang w:eastAsia="zh-CN"/>
              </w:rPr>
              <w:t>控制单价</w:t>
            </w:r>
          </w:p>
        </w:tc>
      </w:tr>
      <w:tr w14:paraId="1D0C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3" w:type="dxa"/>
            <w:noWrap w:val="0"/>
            <w:vAlign w:val="center"/>
          </w:tcPr>
          <w:p w14:paraId="0B5584B8">
            <w:pPr>
              <w:keepNext w:val="0"/>
              <w:keepLines w:val="0"/>
              <w:widowControl/>
              <w:suppressLineNumbers w:val="0"/>
              <w:jc w:val="center"/>
              <w:textAlignment w:val="center"/>
              <w:rPr>
                <w:rFonts w:hint="eastAsia" w:ascii="宋体" w:hAnsi="宋体" w:eastAsia="宋体" w:cs="宋体"/>
                <w:sz w:val="28"/>
                <w:szCs w:val="28"/>
                <w:vertAlign w:val="baseline"/>
                <w:lang w:eastAsia="zh-CN"/>
              </w:rPr>
            </w:pPr>
            <w:r>
              <w:rPr>
                <w:rFonts w:hint="eastAsia" w:ascii="宋体" w:hAnsi="宋体" w:eastAsia="宋体" w:cs="宋体"/>
                <w:kern w:val="2"/>
                <w:sz w:val="28"/>
                <w:szCs w:val="28"/>
                <w:lang w:val="en-US" w:eastAsia="zh-CN" w:bidi="ar-SA"/>
              </w:rPr>
              <w:t>经皮黄疸仪</w:t>
            </w:r>
          </w:p>
        </w:tc>
        <w:tc>
          <w:tcPr>
            <w:tcW w:w="1016" w:type="dxa"/>
            <w:noWrap w:val="0"/>
            <w:vAlign w:val="top"/>
          </w:tcPr>
          <w:p w14:paraId="6FA4BBCC">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台</w:t>
            </w:r>
          </w:p>
        </w:tc>
        <w:tc>
          <w:tcPr>
            <w:tcW w:w="1871" w:type="dxa"/>
            <w:noWrap w:val="0"/>
            <w:vAlign w:val="top"/>
          </w:tcPr>
          <w:p w14:paraId="0EA7EF19">
            <w:pPr>
              <w:widowControl/>
              <w:jc w:val="center"/>
              <w:textAlignment w:val="bottom"/>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130" w:type="dxa"/>
            <w:noWrap w:val="0"/>
            <w:vAlign w:val="top"/>
          </w:tcPr>
          <w:p w14:paraId="46E7DCCC">
            <w:pPr>
              <w:widowControl/>
              <w:jc w:val="center"/>
              <w:textAlignment w:val="bottom"/>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2.6</w:t>
            </w:r>
            <w:r>
              <w:rPr>
                <w:rFonts w:hint="eastAsia" w:ascii="宋体" w:hAnsi="宋体" w:eastAsia="宋体" w:cs="宋体"/>
                <w:sz w:val="28"/>
                <w:szCs w:val="28"/>
                <w:vertAlign w:val="baseline"/>
                <w:lang w:val="en-US" w:eastAsia="zh-CN"/>
              </w:rPr>
              <w:t>万元</w:t>
            </w:r>
          </w:p>
        </w:tc>
      </w:tr>
    </w:tbl>
    <w:p w14:paraId="05FC2E9E">
      <w:pPr>
        <w:widowControl/>
        <w:numPr>
          <w:ilvl w:val="-1"/>
          <w:numId w:val="0"/>
        </w:numPr>
        <w:jc w:val="both"/>
        <w:textAlignment w:val="bottom"/>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四、采购项目技术要求：</w:t>
      </w:r>
      <w:r>
        <w:rPr>
          <w:rFonts w:hint="eastAsia" w:ascii="宋体" w:hAnsi="宋体" w:eastAsia="宋体" w:cs="宋体"/>
          <w:sz w:val="28"/>
          <w:szCs w:val="28"/>
          <w:lang w:eastAsia="zh-CN"/>
        </w:rPr>
        <w:t>详见采购文件</w:t>
      </w:r>
    </w:p>
    <w:p w14:paraId="62E823A5">
      <w:pPr>
        <w:keepNext w:val="0"/>
        <w:keepLines w:val="0"/>
        <w:pageBreakBefore w:val="0"/>
        <w:kinsoku/>
        <w:wordWrap/>
        <w:overflowPunct/>
        <w:topLinePunct w:val="0"/>
        <w:autoSpaceDE/>
        <w:autoSpaceDN/>
        <w:bidi w:val="0"/>
        <w:adjustRightInd/>
        <w:snapToGrid/>
        <w:spacing w:line="500" w:lineRule="exact"/>
        <w:textAlignment w:val="auto"/>
        <w:outlineLvl w:val="5"/>
        <w:rPr>
          <w:rFonts w:hint="eastAsia" w:ascii="宋体" w:hAnsi="宋体" w:eastAsia="宋体" w:cs="宋体"/>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资格要求</w:t>
      </w:r>
      <w:r>
        <w:rPr>
          <w:rFonts w:hint="eastAsia" w:ascii="宋体" w:hAnsi="宋体" w:eastAsia="宋体" w:cs="宋体"/>
          <w:sz w:val="28"/>
          <w:szCs w:val="28"/>
          <w:lang w:eastAsia="zh-CN"/>
        </w:rPr>
        <w:t>：</w:t>
      </w:r>
    </w:p>
    <w:p w14:paraId="174C601F">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符合《中华人民共和国政府采购法》第二十二条要求</w:t>
      </w:r>
      <w:r>
        <w:rPr>
          <w:rFonts w:hint="eastAsia" w:ascii="宋体" w:hAnsi="宋体" w:cs="宋体"/>
          <w:sz w:val="28"/>
          <w:szCs w:val="28"/>
          <w:lang w:eastAsia="zh-CN"/>
        </w:rPr>
        <w:t>，并</w:t>
      </w:r>
      <w:r>
        <w:rPr>
          <w:rFonts w:hint="eastAsia" w:ascii="宋体" w:hAnsi="宋体" w:eastAsia="宋体" w:cs="宋体"/>
          <w:sz w:val="28"/>
          <w:szCs w:val="28"/>
          <w:lang w:val="en-US" w:eastAsia="zh-CN"/>
        </w:rPr>
        <w:t>提供承诺函及证明材料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详见</w:t>
      </w:r>
      <w:r>
        <w:rPr>
          <w:rFonts w:hint="eastAsia" w:asciiTheme="minorEastAsia" w:hAnsiTheme="minorEastAsia" w:cstheme="minorEastAsia"/>
          <w:kern w:val="2"/>
          <w:sz w:val="28"/>
          <w:szCs w:val="28"/>
          <w:lang w:val="en-US" w:eastAsia="zh-CN" w:bidi="ar-SA"/>
        </w:rPr>
        <w:t>采购</w:t>
      </w:r>
      <w:r>
        <w:rPr>
          <w:rFonts w:hint="eastAsia" w:asciiTheme="minorEastAsia" w:hAnsiTheme="minorEastAsia" w:eastAsiaTheme="minorEastAsia" w:cstheme="minorEastAsia"/>
          <w:kern w:val="2"/>
          <w:sz w:val="28"/>
          <w:szCs w:val="28"/>
          <w:lang w:val="en-US" w:eastAsia="zh-CN" w:bidi="ar-SA"/>
        </w:rPr>
        <w:t>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14:paraId="4E8E36D8">
      <w:pPr>
        <w:ind w:firstLine="560" w:firstLineChars="200"/>
        <w:outlineLvl w:val="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2.供应商须符合《医疗器械监督管理条例》要求并提供供应商营业执照/经营该产品的经营许可/经营备案证明材料；</w:t>
      </w:r>
    </w:p>
    <w:p w14:paraId="552D6986">
      <w:pPr>
        <w:keepNext w:val="0"/>
        <w:keepLines w:val="0"/>
        <w:pageBreakBefore w:val="0"/>
        <w:kinsoku/>
        <w:wordWrap/>
        <w:overflowPunct/>
        <w:topLinePunct w:val="0"/>
        <w:autoSpaceDE/>
        <w:autoSpaceDN/>
        <w:bidi w:val="0"/>
        <w:adjustRightInd/>
        <w:snapToGrid/>
        <w:spacing w:line="240" w:lineRule="auto"/>
        <w:ind w:firstLine="560" w:firstLineChars="200"/>
        <w:textAlignment w:val="auto"/>
        <w:outlineLvl w:val="5"/>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3.投标产品须符合《医疗器械注册与备案管理办法》要求并提供营业执照/产品的注册/备案证明材料(不属于医疗器械的产品标注说明)。</w:t>
      </w:r>
    </w:p>
    <w:p w14:paraId="470CB144">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leftChars="0" w:firstLine="0" w:firstLineChars="0"/>
        <w:jc w:val="left"/>
        <w:textAlignment w:val="auto"/>
        <w:rPr>
          <w:rFonts w:hint="eastAsia" w:ascii="宋体" w:hAnsi="宋体" w:eastAsia="宋体" w:cs="宋体"/>
          <w:kern w:val="2"/>
          <w:sz w:val="28"/>
          <w:szCs w:val="28"/>
          <w:lang w:val="en-US" w:eastAsia="zh-CN" w:bidi="ar-SA"/>
        </w:rPr>
      </w:pPr>
      <w:r>
        <w:rPr>
          <w:rFonts w:hint="eastAsia" w:ascii="宋体" w:hAnsi="宋体" w:cs="宋体"/>
          <w:b/>
          <w:bCs/>
          <w:color w:val="000000"/>
          <w:kern w:val="0"/>
          <w:sz w:val="28"/>
          <w:szCs w:val="28"/>
          <w:lang w:val="en-US" w:eastAsia="zh-CN" w:bidi="ar"/>
        </w:rPr>
        <w:t>六、</w:t>
      </w:r>
      <w:r>
        <w:rPr>
          <w:rFonts w:hint="eastAsia" w:asciiTheme="minorEastAsia" w:hAnsiTheme="minorEastAsia" w:eastAsiaTheme="minorEastAsia" w:cstheme="minorEastAsia"/>
          <w:b/>
          <w:bCs/>
          <w:kern w:val="2"/>
          <w:sz w:val="28"/>
          <w:szCs w:val="28"/>
          <w:lang w:val="en-US" w:eastAsia="zh-CN" w:bidi="ar-SA"/>
        </w:rPr>
        <w:t>获取采购文件：</w:t>
      </w:r>
      <w:r>
        <w:rPr>
          <w:rFonts w:hint="eastAsia" w:ascii="宋体" w:hAnsi="宋体" w:eastAsia="宋体" w:cs="宋体"/>
          <w:bCs w:val="0"/>
          <w:sz w:val="28"/>
          <w:szCs w:val="28"/>
        </w:rPr>
        <w:t>采购文件内容请登陆达州市通川区人民医院官网自行查看获取</w:t>
      </w:r>
      <w:r>
        <w:rPr>
          <w:rFonts w:hint="eastAsia" w:ascii="宋体" w:hAnsi="宋体" w:eastAsia="宋体" w:cs="宋体"/>
          <w:bCs w:val="0"/>
          <w:sz w:val="28"/>
          <w:szCs w:val="28"/>
          <w:lang w:eastAsia="zh-CN"/>
        </w:rPr>
        <w:t>。</w:t>
      </w:r>
    </w:p>
    <w:p w14:paraId="376DA4D5">
      <w:pPr>
        <w:pStyle w:val="27"/>
        <w:keepNext w:val="0"/>
        <w:keepLines w:val="0"/>
        <w:pageBreakBefore w:val="0"/>
        <w:numPr>
          <w:ilvl w:val="-1"/>
          <w:numId w:val="0"/>
        </w:numPr>
        <w:kinsoku/>
        <w:wordWrap/>
        <w:overflowPunct/>
        <w:topLinePunct w:val="0"/>
        <w:autoSpaceDE/>
        <w:autoSpaceDN/>
        <w:bidi w:val="0"/>
        <w:adjustRightInd/>
        <w:snapToGrid/>
        <w:spacing w:afterAutospacing="0" w:line="400" w:lineRule="exact"/>
        <w:ind w:left="0" w:firstLine="0" w:firstLineChars="0"/>
        <w:jc w:val="lef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七、响应</w:t>
      </w:r>
      <w:r>
        <w:rPr>
          <w:rFonts w:hint="eastAsia" w:asciiTheme="minorEastAsia" w:hAnsiTheme="minorEastAsia" w:eastAsiaTheme="minorEastAsia" w:cstheme="minorEastAsia"/>
          <w:b/>
          <w:bCs/>
          <w:kern w:val="2"/>
          <w:sz w:val="28"/>
          <w:szCs w:val="28"/>
          <w:lang w:val="en-US" w:eastAsia="zh-CN" w:bidi="ar-SA"/>
        </w:rPr>
        <w:t>文件递交截止时间：</w:t>
      </w:r>
    </w:p>
    <w:p w14:paraId="7948A69B">
      <w:pPr>
        <w:pStyle w:val="27"/>
        <w:keepNext w:val="0"/>
        <w:keepLines w:val="0"/>
        <w:pageBreakBefore w:val="0"/>
        <w:numPr>
          <w:ilvl w:val="-1"/>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2026年</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月2日 17时00分00秒（北京时间）</w:t>
      </w:r>
    </w:p>
    <w:p w14:paraId="01A38FB3">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0" w:firstLineChars="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b/>
          <w:bCs/>
          <w:kern w:val="2"/>
          <w:sz w:val="28"/>
          <w:szCs w:val="28"/>
          <w:lang w:val="en-US" w:eastAsia="zh-CN" w:bidi="ar-SA"/>
        </w:rPr>
        <w:t>八、响应</w:t>
      </w:r>
      <w:r>
        <w:rPr>
          <w:rFonts w:hint="eastAsia" w:asciiTheme="minorEastAsia" w:hAnsiTheme="minorEastAsia" w:eastAsiaTheme="minorEastAsia" w:cstheme="minorEastAsia"/>
          <w:b/>
          <w:bCs/>
          <w:kern w:val="2"/>
          <w:sz w:val="28"/>
          <w:szCs w:val="28"/>
          <w:lang w:val="en-US" w:eastAsia="zh-CN" w:bidi="ar-SA"/>
        </w:rPr>
        <w:t>文件递交地点</w:t>
      </w:r>
      <w:r>
        <w:rPr>
          <w:rFonts w:hint="eastAsia" w:asciiTheme="minorEastAsia" w:hAnsiTheme="minorEastAsia" w:eastAsiaTheme="minorEastAsia" w:cstheme="minorEastAsia"/>
          <w:kern w:val="2"/>
          <w:sz w:val="28"/>
          <w:szCs w:val="28"/>
          <w:lang w:val="en-US" w:eastAsia="zh-CN" w:bidi="ar-SA"/>
        </w:rPr>
        <w:t>：达州市通川区人民医院采购办</w:t>
      </w:r>
    </w:p>
    <w:p w14:paraId="2B3745D9">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联</w:t>
      </w:r>
      <w:r>
        <w:rPr>
          <w:rFonts w:hint="eastAsia" w:asciiTheme="minorEastAsia" w:hAnsiTheme="minorEastAsia" w:eastAsiaTheme="minorEastAsia" w:cstheme="minorEastAsia"/>
          <w:kern w:val="2"/>
          <w:sz w:val="28"/>
          <w:szCs w:val="28"/>
          <w:lang w:val="en-US" w:eastAsia="zh-CN" w:bidi="ar-SA"/>
        </w:rPr>
        <w:t>系电话：0818-2396039</w:t>
      </w:r>
    </w:p>
    <w:p w14:paraId="0BE4CD68">
      <w:pPr>
        <w:pStyle w:val="27"/>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kern w:val="2"/>
          <w:sz w:val="28"/>
          <w:szCs w:val="28"/>
          <w:lang w:val="en-US" w:eastAsia="zh-CN" w:bidi="ar-SA"/>
        </w:rPr>
        <w:t>联系人：王老师  何老师</w:t>
      </w:r>
    </w:p>
    <w:p w14:paraId="289E9601">
      <w:pPr>
        <w:keepNext w:val="0"/>
        <w:keepLines w:val="0"/>
        <w:pageBreakBefore w:val="0"/>
        <w:numPr>
          <w:ilvl w:val="-1"/>
          <w:numId w:val="0"/>
        </w:numPr>
        <w:kinsoku/>
        <w:wordWrap/>
        <w:overflowPunct/>
        <w:topLinePunct w:val="0"/>
        <w:autoSpaceDE/>
        <w:autoSpaceDN/>
        <w:bidi w:val="0"/>
        <w:adjustRightInd/>
        <w:snapToGrid/>
        <w:spacing w:line="500" w:lineRule="exact"/>
        <w:ind w:left="0" w:firstLine="0" w:firstLineChars="0"/>
        <w:textAlignment w:val="auto"/>
        <w:outlineLvl w:val="5"/>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九、</w:t>
      </w:r>
      <w:r>
        <w:rPr>
          <w:rFonts w:hint="eastAsia" w:asciiTheme="minorEastAsia" w:hAnsiTheme="minorEastAsia" w:eastAsiaTheme="minorEastAsia" w:cstheme="minorEastAsia"/>
          <w:b/>
          <w:bCs/>
          <w:kern w:val="2"/>
          <w:sz w:val="28"/>
          <w:szCs w:val="28"/>
          <w:lang w:val="en-US" w:eastAsia="zh-CN" w:bidi="ar-SA"/>
        </w:rPr>
        <w:t>供应商</w:t>
      </w:r>
      <w:r>
        <w:rPr>
          <w:rFonts w:hint="eastAsia" w:asciiTheme="minorEastAsia" w:hAnsiTheme="minorEastAsia" w:cstheme="minorEastAsia"/>
          <w:b/>
          <w:bCs/>
          <w:kern w:val="2"/>
          <w:sz w:val="28"/>
          <w:szCs w:val="28"/>
          <w:lang w:val="en-US" w:eastAsia="zh-CN" w:bidi="ar-SA"/>
        </w:rPr>
        <w:t>响应</w:t>
      </w:r>
      <w:r>
        <w:rPr>
          <w:rFonts w:hint="eastAsia" w:asciiTheme="minorEastAsia" w:hAnsiTheme="minorEastAsia" w:eastAsiaTheme="minorEastAsia" w:cstheme="minorEastAsia"/>
          <w:b/>
          <w:bCs/>
          <w:kern w:val="2"/>
          <w:sz w:val="28"/>
          <w:szCs w:val="28"/>
          <w:lang w:val="en-US" w:eastAsia="zh-CN" w:bidi="ar-SA"/>
        </w:rPr>
        <w:t>文件需提交资料</w:t>
      </w:r>
      <w:r>
        <w:rPr>
          <w:rFonts w:hint="eastAsia" w:asciiTheme="minorEastAsia" w:hAnsiTheme="minorEastAsia" w:cstheme="minorEastAsia"/>
          <w:b/>
          <w:bCs/>
          <w:kern w:val="2"/>
          <w:sz w:val="28"/>
          <w:szCs w:val="28"/>
          <w:lang w:val="en-US" w:eastAsia="zh-CN" w:bidi="ar-SA"/>
        </w:rPr>
        <w:t>及</w:t>
      </w:r>
      <w:r>
        <w:rPr>
          <w:rFonts w:hint="eastAsia" w:asciiTheme="minorEastAsia" w:hAnsiTheme="minorEastAsia" w:eastAsiaTheme="minorEastAsia" w:cstheme="minorEastAsia"/>
          <w:b/>
          <w:bCs/>
          <w:i w:val="0"/>
          <w:iCs w:val="0"/>
          <w:caps w:val="0"/>
          <w:spacing w:val="0"/>
          <w:sz w:val="28"/>
          <w:szCs w:val="28"/>
          <w:shd w:val="clear"/>
        </w:rPr>
        <w:t>递交方式</w:t>
      </w:r>
      <w:r>
        <w:rPr>
          <w:rFonts w:hint="eastAsia" w:asciiTheme="minorEastAsia" w:hAnsiTheme="minorEastAsia" w:eastAsiaTheme="minorEastAsia" w:cstheme="minorEastAsia"/>
          <w:b/>
          <w:bCs/>
          <w:kern w:val="2"/>
          <w:sz w:val="28"/>
          <w:szCs w:val="28"/>
          <w:lang w:val="en-US" w:eastAsia="zh-CN" w:bidi="ar-SA"/>
        </w:rPr>
        <w:t>：</w:t>
      </w:r>
    </w:p>
    <w:p w14:paraId="3B50FB7E">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lang w:val="en-US" w:eastAsia="zh-CN" w:bidi="ar-SA"/>
        </w:rPr>
        <w:t>1.响应文件需提交资料:</w:t>
      </w:r>
      <w:r>
        <w:rPr>
          <w:rFonts w:hint="eastAsia" w:ascii="宋体" w:hAnsi="宋体" w:eastAsia="宋体" w:cs="宋体"/>
          <w:kern w:val="2"/>
          <w:sz w:val="28"/>
          <w:szCs w:val="28"/>
          <w:lang w:val="en-US" w:eastAsia="zh-CN" w:bidi="ar-SA"/>
        </w:rPr>
        <w:t>详见采购文件</w:t>
      </w:r>
    </w:p>
    <w:p w14:paraId="2FD28DCF">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default" w:asciiTheme="minorEastAsia" w:hAnsiTheme="minorEastAsia" w:eastAsiaTheme="minorEastAsia" w:cstheme="minorEastAsia"/>
          <w:kern w:val="2"/>
          <w:sz w:val="28"/>
          <w:szCs w:val="28"/>
          <w:lang w:val="en-US" w:eastAsia="zh-CN" w:bidi="ar-SA"/>
        </w:rPr>
      </w:pPr>
      <w:r>
        <w:rPr>
          <w:rFonts w:hint="eastAsia" w:ascii="宋体" w:hAnsi="宋体" w:eastAsia="宋体" w:cs="宋体"/>
          <w:kern w:val="2"/>
          <w:sz w:val="28"/>
          <w:szCs w:val="28"/>
          <w:lang w:val="en-US" w:eastAsia="zh-CN" w:bidi="ar-SA"/>
        </w:rPr>
        <w:t>2.</w:t>
      </w:r>
      <w:r>
        <w:rPr>
          <w:rFonts w:hint="eastAsia" w:ascii="宋体" w:hAnsi="宋体" w:eastAsia="宋体" w:cs="宋体"/>
          <w:b w:val="0"/>
          <w:bCs w:val="0"/>
          <w:kern w:val="2"/>
          <w:sz w:val="28"/>
          <w:szCs w:val="28"/>
          <w:lang w:val="en-US" w:eastAsia="zh-CN" w:bidi="ar-SA"/>
        </w:rPr>
        <w:t>响应</w:t>
      </w:r>
      <w:r>
        <w:rPr>
          <w:rFonts w:hint="eastAsia" w:ascii="宋体" w:hAnsi="宋体" w:eastAsia="宋体" w:cs="宋体"/>
          <w:i w:val="0"/>
          <w:iCs w:val="0"/>
          <w:caps w:val="0"/>
          <w:spacing w:val="0"/>
          <w:sz w:val="28"/>
          <w:szCs w:val="28"/>
          <w:shd w:val="clear"/>
        </w:rPr>
        <w:t>文件递交方式</w:t>
      </w:r>
      <w:r>
        <w:rPr>
          <w:rFonts w:hint="eastAsia" w:ascii="宋体" w:hAnsi="宋体" w:eastAsia="宋体" w:cs="宋体"/>
          <w:i w:val="0"/>
          <w:iCs w:val="0"/>
          <w:caps w:val="0"/>
          <w:spacing w:val="0"/>
          <w:sz w:val="28"/>
          <w:szCs w:val="28"/>
          <w:shd w:val="clear"/>
          <w:lang w:eastAsia="zh-CN"/>
        </w:rPr>
        <w:t>：</w:t>
      </w:r>
      <w:r>
        <w:rPr>
          <w:rFonts w:hint="eastAsia" w:ascii="宋体" w:hAnsi="宋体" w:eastAsia="宋体" w:cs="宋体"/>
          <w:i w:val="0"/>
          <w:iCs w:val="0"/>
          <w:caps w:val="0"/>
          <w:spacing w:val="0"/>
          <w:sz w:val="28"/>
          <w:szCs w:val="28"/>
          <w:shd w:val="clear"/>
        </w:rPr>
        <w:t>投标文件完全密封后现场递交到医院</w:t>
      </w:r>
      <w:r>
        <w:rPr>
          <w:rFonts w:hint="eastAsia" w:ascii="宋体" w:hAnsi="宋体" w:eastAsia="宋体" w:cs="宋体"/>
          <w:i w:val="0"/>
          <w:iCs w:val="0"/>
          <w:caps w:val="0"/>
          <w:spacing w:val="0"/>
          <w:sz w:val="28"/>
          <w:szCs w:val="28"/>
          <w:shd w:val="clear"/>
          <w:lang w:eastAsia="zh-CN"/>
        </w:rPr>
        <w:t>行政楼采购办，</w:t>
      </w:r>
      <w:r>
        <w:rPr>
          <w:rFonts w:hint="eastAsia" w:ascii="宋体" w:hAnsi="宋体" w:eastAsia="宋体" w:cs="宋体"/>
          <w:sz w:val="28"/>
          <w:szCs w:val="28"/>
        </w:rPr>
        <w:t>不接收快递资料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响应文件应于递交响应文件截止时间前送达指定地点，采购</w:t>
      </w:r>
      <w:r>
        <w:rPr>
          <w:rFonts w:hint="eastAsia" w:asciiTheme="minorEastAsia" w:hAnsiTheme="minorEastAsia" w:cstheme="minorEastAsia"/>
          <w:kern w:val="2"/>
          <w:sz w:val="28"/>
          <w:szCs w:val="28"/>
          <w:lang w:val="en-US" w:eastAsia="zh-CN" w:bidi="ar-SA"/>
        </w:rPr>
        <w:t>人</w:t>
      </w:r>
      <w:r>
        <w:rPr>
          <w:rFonts w:hint="eastAsia" w:asciiTheme="minorEastAsia" w:hAnsiTheme="minorEastAsia" w:eastAsiaTheme="minorEastAsia" w:cstheme="minorEastAsia"/>
          <w:kern w:val="2"/>
          <w:sz w:val="28"/>
          <w:szCs w:val="28"/>
          <w:lang w:val="en-US" w:eastAsia="zh-CN" w:bidi="ar-SA"/>
        </w:rPr>
        <w:t>拒绝接收截止时间后送达的响应文件。</w:t>
      </w:r>
    </w:p>
    <w:p w14:paraId="591104F8">
      <w:pPr>
        <w:keepNext w:val="0"/>
        <w:keepLines w:val="0"/>
        <w:pageBreakBefore w:val="0"/>
        <w:numPr>
          <w:ilvl w:val="-1"/>
          <w:numId w:val="0"/>
        </w:numPr>
        <w:kinsoku/>
        <w:wordWrap/>
        <w:overflowPunct/>
        <w:topLinePunct w:val="0"/>
        <w:autoSpaceDE/>
        <w:autoSpaceDN/>
        <w:bidi w:val="0"/>
        <w:adjustRightInd/>
        <w:snapToGrid/>
        <w:spacing w:line="500" w:lineRule="exact"/>
        <w:ind w:firstLine="0" w:firstLineChars="0"/>
        <w:textAlignment w:val="auto"/>
        <w:outlineLvl w:val="5"/>
        <w:rPr>
          <w:rFonts w:hint="eastAsia" w:ascii="宋体" w:hAnsi="宋体" w:eastAsia="宋体" w:cs="宋体"/>
          <w:b/>
          <w:bCs/>
          <w:sz w:val="28"/>
          <w:szCs w:val="28"/>
          <w:lang w:eastAsia="zh-CN"/>
        </w:rPr>
      </w:pPr>
      <w:r>
        <w:rPr>
          <w:rFonts w:hint="eastAsia" w:asciiTheme="minorEastAsia" w:hAnsiTheme="minorEastAsia" w:eastAsiaTheme="minorEastAsia" w:cstheme="minorEastAsia"/>
          <w:kern w:val="2"/>
          <w:sz w:val="28"/>
          <w:szCs w:val="28"/>
          <w:lang w:val="en-US" w:eastAsia="zh-CN" w:bidi="ar-SA"/>
        </w:rPr>
        <w:t>注：</w:t>
      </w:r>
      <w:r>
        <w:rPr>
          <w:rFonts w:hint="eastAsia" w:asciiTheme="minorEastAsia" w:hAnsiTheme="minorEastAsia" w:cstheme="minorEastAsia"/>
          <w:b w:val="0"/>
          <w:bCs w:val="0"/>
          <w:kern w:val="2"/>
          <w:sz w:val="28"/>
          <w:szCs w:val="28"/>
          <w:lang w:val="en-US" w:eastAsia="zh-CN" w:bidi="ar-SA"/>
        </w:rPr>
        <w:t>响应文件</w:t>
      </w:r>
      <w:r>
        <w:rPr>
          <w:rFonts w:hint="eastAsia" w:asciiTheme="minorEastAsia" w:hAnsiTheme="minorEastAsia" w:eastAsiaTheme="minorEastAsia" w:cstheme="minorEastAsia"/>
          <w:kern w:val="2"/>
          <w:sz w:val="28"/>
          <w:szCs w:val="28"/>
          <w:lang w:val="en-US" w:eastAsia="zh-CN" w:bidi="ar-SA"/>
        </w:rPr>
        <w:t>必须逐页加盖投标企业鲜章，A4纸规格，且需现场提交资料，不接收快递资料。</w:t>
      </w:r>
    </w:p>
    <w:p w14:paraId="619328B8">
      <w:pPr>
        <w:pStyle w:val="8"/>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评标方法</w:t>
      </w:r>
      <w:r>
        <w:rPr>
          <w:rFonts w:hint="eastAsia" w:ascii="宋体" w:hAnsi="宋体" w:eastAsia="宋体" w:cs="宋体"/>
          <w:sz w:val="28"/>
          <w:szCs w:val="28"/>
          <w:lang w:eastAsia="zh-CN"/>
        </w:rPr>
        <w:t>：</w:t>
      </w:r>
    </w:p>
    <w:p w14:paraId="601350EC">
      <w:pPr>
        <w:pStyle w:val="8"/>
        <w:spacing w:line="500" w:lineRule="exact"/>
        <w:ind w:firstLine="560" w:firstLineChars="200"/>
        <w:rPr>
          <w:rFonts w:hint="eastAsia" w:ascii="宋体" w:hAnsi="宋体" w:eastAsia="宋体" w:cs="宋体"/>
          <w:i w:val="0"/>
          <w:iCs w:val="0"/>
          <w:caps w:val="0"/>
          <w:color w:val="000000"/>
          <w:spacing w:val="0"/>
          <w:sz w:val="28"/>
          <w:szCs w:val="28"/>
          <w:shd w:val="clear" w:color="auto" w:fill="FFFFFF"/>
        </w:rPr>
      </w:pPr>
      <w:r>
        <w:rPr>
          <w:rFonts w:hint="eastAsia" w:ascii="宋体" w:hAnsi="宋体" w:eastAsia="宋体" w:cs="宋体"/>
          <w:i w:val="0"/>
          <w:iCs w:val="0"/>
          <w:caps w:val="0"/>
          <w:color w:val="000000"/>
          <w:spacing w:val="0"/>
          <w:sz w:val="28"/>
          <w:szCs w:val="28"/>
          <w:shd w:val="clear" w:color="auto" w:fill="FFFFFF"/>
        </w:rPr>
        <w:t>1</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资格审查：供应商应</w:t>
      </w:r>
      <w:r>
        <w:rPr>
          <w:rFonts w:hint="eastAsia" w:ascii="宋体" w:hAnsi="宋体" w:eastAsia="宋体" w:cs="宋体"/>
          <w:i w:val="0"/>
          <w:iCs w:val="0"/>
          <w:caps w:val="0"/>
          <w:color w:val="000000"/>
          <w:spacing w:val="0"/>
          <w:sz w:val="28"/>
          <w:szCs w:val="28"/>
          <w:shd w:val="clear" w:color="auto" w:fill="FFFFFF"/>
          <w:lang w:eastAsia="zh-CN"/>
        </w:rPr>
        <w:t>根据采购文件</w:t>
      </w:r>
      <w:r>
        <w:rPr>
          <w:rFonts w:hint="eastAsia" w:ascii="宋体" w:hAnsi="宋体" w:eastAsia="宋体" w:cs="宋体"/>
          <w:i w:val="0"/>
          <w:iCs w:val="0"/>
          <w:caps w:val="0"/>
          <w:color w:val="000000"/>
          <w:spacing w:val="0"/>
          <w:sz w:val="28"/>
          <w:szCs w:val="28"/>
          <w:shd w:val="clear" w:color="auto" w:fill="FFFFFF"/>
        </w:rPr>
        <w:t>要求附上所有的资格证明文件</w:t>
      </w:r>
      <w:r>
        <w:rPr>
          <w:rFonts w:hint="eastAsia" w:ascii="宋体" w:hAnsi="宋体" w:eastAsia="宋体" w:cs="宋体"/>
          <w:i w:val="0"/>
          <w:iCs w:val="0"/>
          <w:caps w:val="0"/>
          <w:color w:val="000000"/>
          <w:spacing w:val="0"/>
          <w:sz w:val="28"/>
          <w:szCs w:val="28"/>
          <w:shd w:val="clear" w:color="auto" w:fill="FFFFFF"/>
          <w:lang w:eastAsia="zh-CN"/>
        </w:rPr>
        <w:t>，投标文件每页均须加盖投标人鲜章</w:t>
      </w:r>
      <w:r>
        <w:rPr>
          <w:rFonts w:hint="eastAsia" w:ascii="宋体" w:hAnsi="宋体" w:eastAsia="宋体" w:cs="宋体"/>
          <w:i w:val="0"/>
          <w:iCs w:val="0"/>
          <w:caps w:val="0"/>
          <w:color w:val="000000"/>
          <w:spacing w:val="0"/>
          <w:sz w:val="28"/>
          <w:szCs w:val="28"/>
          <w:shd w:val="clear" w:color="auto" w:fill="FFFFFF"/>
        </w:rPr>
        <w:t>。若提供的资格证明文件不全或不实，将导致其投标或中标资格被取消。</w:t>
      </w:r>
    </w:p>
    <w:p w14:paraId="4C9FDECC">
      <w:pPr>
        <w:pStyle w:val="22"/>
        <w:numPr>
          <w:ilvl w:val="0"/>
          <w:numId w:val="0"/>
        </w:numPr>
        <w:shd w:val="clear" w:color="auto" w:fill="FFFFFF"/>
        <w:ind w:firstLine="560" w:firstLineChars="200"/>
        <w:rPr>
          <w:rFonts w:hint="eastAsia" w:ascii="宋体" w:hAnsi="宋体" w:eastAsia="宋体" w:cs="宋体"/>
          <w:i w:val="0"/>
          <w:iCs w:val="0"/>
          <w:caps w:val="0"/>
          <w:color w:val="000000"/>
          <w:spacing w:val="0"/>
          <w:sz w:val="28"/>
          <w:szCs w:val="28"/>
          <w:shd w:val="clear" w:color="auto" w:fill="FFFFFF"/>
          <w:lang w:eastAsia="zh-CN"/>
        </w:rPr>
      </w:pPr>
      <w:r>
        <w:rPr>
          <w:rFonts w:hint="eastAsia" w:ascii="宋体" w:hAnsi="宋体" w:eastAsia="宋体" w:cs="宋体"/>
          <w:i w:val="0"/>
          <w:iCs w:val="0"/>
          <w:caps w:val="0"/>
          <w:color w:val="000000"/>
          <w:spacing w:val="0"/>
          <w:sz w:val="28"/>
          <w:szCs w:val="28"/>
          <w:shd w:val="clear" w:color="auto" w:fill="FFFFFF"/>
        </w:rPr>
        <w:t>2</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定标方法：</w:t>
      </w:r>
      <w:r>
        <w:rPr>
          <w:rFonts w:hint="eastAsia" w:ascii="宋体" w:hAnsi="宋体" w:eastAsia="宋体" w:cs="宋体"/>
          <w:i w:val="0"/>
          <w:iCs w:val="0"/>
          <w:caps w:val="0"/>
          <w:color w:val="000000"/>
          <w:spacing w:val="0"/>
          <w:sz w:val="28"/>
          <w:szCs w:val="28"/>
          <w:shd w:val="clear" w:color="auto" w:fill="FFFFFF"/>
          <w:lang w:eastAsia="zh-CN"/>
        </w:rPr>
        <w:t>质量和服务均能满足采购技术要求且报价最低者中标（投标人的报价明显低于其他投标人的报价，有可能影响质量或者不能诚信履约的，应当要求其在评审现场合理的时间内提供书面说明，必要时提交相关证明材料；投标人不能证明其报价合理性的，应当将其作为无效投标处理)。</w:t>
      </w:r>
    </w:p>
    <w:p w14:paraId="4A2F968D">
      <w:pPr>
        <w:pStyle w:val="22"/>
        <w:numPr>
          <w:ilvl w:val="0"/>
          <w:numId w:val="0"/>
        </w:numPr>
        <w:shd w:val="clear" w:color="auto" w:fill="FFFFFF"/>
        <w:ind w:firstLine="0" w:firstLine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十一、采购时间</w:t>
      </w:r>
      <w:r>
        <w:rPr>
          <w:rFonts w:hint="eastAsia" w:ascii="宋体" w:hAnsi="宋体" w:eastAsia="宋体" w:cs="宋体"/>
          <w:sz w:val="28"/>
          <w:szCs w:val="28"/>
          <w:lang w:val="en-US" w:eastAsia="zh-CN"/>
        </w:rPr>
        <w:t>：</w:t>
      </w:r>
      <w:r>
        <w:rPr>
          <w:rFonts w:hint="eastAsia" w:ascii="宋体" w:hAnsi="宋体" w:eastAsia="宋体" w:cs="宋体"/>
          <w:sz w:val="28"/>
          <w:szCs w:val="28"/>
        </w:rPr>
        <w:t>院</w:t>
      </w:r>
      <w:r>
        <w:rPr>
          <w:rFonts w:hint="eastAsia" w:ascii="宋体" w:hAnsi="宋体" w:eastAsia="宋体" w:cs="宋体"/>
          <w:sz w:val="28"/>
          <w:szCs w:val="28"/>
          <w:lang w:eastAsia="zh-CN"/>
        </w:rPr>
        <w:t>内</w:t>
      </w:r>
      <w:r>
        <w:rPr>
          <w:rFonts w:hint="eastAsia" w:ascii="宋体" w:hAnsi="宋体" w:eastAsia="宋体" w:cs="宋体"/>
          <w:sz w:val="28"/>
          <w:szCs w:val="28"/>
        </w:rPr>
        <w:t>择时组织医院</w:t>
      </w:r>
      <w:r>
        <w:rPr>
          <w:rFonts w:hint="eastAsia" w:ascii="宋体" w:hAnsi="宋体" w:eastAsia="宋体" w:cs="宋体"/>
          <w:sz w:val="28"/>
          <w:szCs w:val="28"/>
          <w:lang w:eastAsia="zh-CN"/>
        </w:rPr>
        <w:t>评审</w:t>
      </w:r>
      <w:r>
        <w:rPr>
          <w:rFonts w:hint="eastAsia" w:ascii="宋体" w:hAnsi="宋体" w:eastAsia="宋体" w:cs="宋体"/>
          <w:sz w:val="28"/>
          <w:szCs w:val="28"/>
        </w:rPr>
        <w:t>小组成员开标。需要生产厂家及供应商参加的，医院将提前通知。</w:t>
      </w:r>
    </w:p>
    <w:p w14:paraId="55848E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达州市通川区人民医院</w:t>
      </w:r>
    </w:p>
    <w:p w14:paraId="65A25A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4"/>
          <w:szCs w:val="24"/>
          <w:lang w:eastAsia="zh-CN"/>
        </w:rPr>
      </w:pPr>
      <w:r>
        <w:rPr>
          <w:rFonts w:hint="eastAsia" w:ascii="宋体" w:hAnsi="宋体" w:eastAsia="宋体" w:cs="宋体"/>
          <w:sz w:val="28"/>
          <w:szCs w:val="28"/>
          <w:lang w:val="en-US" w:eastAsia="zh-CN"/>
        </w:rPr>
        <w:t xml:space="preserve">                               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年1月</w:t>
      </w:r>
      <w:r>
        <w:rPr>
          <w:rFonts w:hint="eastAsia" w:ascii="宋体" w:hAnsi="宋体" w:cs="宋体"/>
          <w:sz w:val="28"/>
          <w:szCs w:val="28"/>
          <w:lang w:val="en-US" w:eastAsia="zh-CN"/>
        </w:rPr>
        <w:t xml:space="preserve"> 27</w:t>
      </w:r>
      <w:r>
        <w:rPr>
          <w:rFonts w:hint="eastAsia" w:ascii="宋体" w:hAnsi="宋体" w:eastAsia="宋体" w:cs="宋体"/>
          <w:sz w:val="28"/>
          <w:szCs w:val="28"/>
          <w:lang w:val="en-US" w:eastAsia="zh-CN"/>
        </w:rPr>
        <w:t>日</w:t>
      </w:r>
    </w:p>
    <w:p w14:paraId="0AEF7B63">
      <w:pPr>
        <w:pStyle w:val="10"/>
        <w:rPr>
          <w:rFonts w:hint="eastAsia" w:ascii="宋体" w:hAnsi="宋体" w:eastAsia="宋体" w:cs="宋体"/>
          <w:sz w:val="24"/>
          <w:szCs w:val="24"/>
          <w:lang w:eastAsia="zh-CN"/>
        </w:rPr>
      </w:pPr>
    </w:p>
    <w:p w14:paraId="08990F84">
      <w:pPr>
        <w:pStyle w:val="10"/>
        <w:rPr>
          <w:rFonts w:hint="eastAsia" w:ascii="宋体" w:hAnsi="宋体" w:eastAsia="宋体" w:cs="宋体"/>
          <w:sz w:val="24"/>
          <w:szCs w:val="24"/>
          <w:lang w:eastAsia="zh-CN"/>
        </w:rPr>
      </w:pPr>
    </w:p>
    <w:p w14:paraId="6CAB2E73">
      <w:pPr>
        <w:pStyle w:val="10"/>
        <w:rPr>
          <w:rFonts w:hint="eastAsia" w:ascii="宋体" w:hAnsi="宋体" w:eastAsia="宋体" w:cs="宋体"/>
          <w:sz w:val="24"/>
          <w:szCs w:val="24"/>
          <w:lang w:eastAsia="zh-CN"/>
        </w:rPr>
      </w:pPr>
    </w:p>
    <w:p w14:paraId="14581B2F">
      <w:pPr>
        <w:pStyle w:val="10"/>
        <w:rPr>
          <w:rFonts w:hint="eastAsia" w:ascii="宋体" w:hAnsi="宋体" w:eastAsia="宋体" w:cs="宋体"/>
          <w:sz w:val="24"/>
          <w:szCs w:val="24"/>
          <w:lang w:eastAsia="zh-CN"/>
        </w:rPr>
      </w:pPr>
    </w:p>
    <w:p w14:paraId="21E8425F">
      <w:pPr>
        <w:pStyle w:val="10"/>
        <w:rPr>
          <w:rFonts w:hint="eastAsia" w:ascii="宋体" w:hAnsi="宋体" w:eastAsia="宋体" w:cs="宋体"/>
          <w:sz w:val="24"/>
          <w:szCs w:val="24"/>
          <w:lang w:eastAsia="zh-CN"/>
        </w:rPr>
      </w:pPr>
    </w:p>
    <w:p w14:paraId="2376A388">
      <w:pPr>
        <w:pStyle w:val="10"/>
        <w:rPr>
          <w:rFonts w:hint="eastAsia" w:ascii="宋体" w:hAnsi="宋体" w:eastAsia="宋体" w:cs="宋体"/>
          <w:sz w:val="24"/>
          <w:szCs w:val="24"/>
          <w:lang w:eastAsia="zh-CN"/>
        </w:rPr>
      </w:pPr>
    </w:p>
    <w:p w14:paraId="14176B66">
      <w:pPr>
        <w:pStyle w:val="10"/>
        <w:rPr>
          <w:rFonts w:hint="eastAsia" w:ascii="宋体" w:hAnsi="宋体" w:eastAsia="宋体" w:cs="宋体"/>
          <w:sz w:val="24"/>
          <w:szCs w:val="24"/>
          <w:lang w:eastAsia="zh-CN"/>
        </w:rPr>
      </w:pPr>
    </w:p>
    <w:p w14:paraId="3C99BC28">
      <w:pPr>
        <w:pStyle w:val="10"/>
        <w:rPr>
          <w:rFonts w:hint="eastAsia" w:ascii="宋体" w:hAnsi="宋体" w:eastAsia="宋体" w:cs="宋体"/>
          <w:sz w:val="24"/>
          <w:szCs w:val="24"/>
          <w:lang w:eastAsia="zh-CN"/>
        </w:rPr>
      </w:pPr>
    </w:p>
    <w:p w14:paraId="7D717D5D">
      <w:pPr>
        <w:pStyle w:val="10"/>
        <w:rPr>
          <w:rFonts w:hint="eastAsia" w:ascii="宋体" w:hAnsi="宋体" w:eastAsia="宋体" w:cs="宋体"/>
          <w:sz w:val="24"/>
          <w:szCs w:val="24"/>
          <w:lang w:eastAsia="zh-CN"/>
        </w:rPr>
      </w:pPr>
    </w:p>
    <w:p w14:paraId="735B7C43">
      <w:pPr>
        <w:pStyle w:val="10"/>
        <w:rPr>
          <w:rFonts w:hint="eastAsia" w:ascii="宋体" w:hAnsi="宋体" w:eastAsia="宋体" w:cs="宋体"/>
          <w:sz w:val="24"/>
          <w:szCs w:val="24"/>
          <w:lang w:eastAsia="zh-CN"/>
        </w:rPr>
      </w:pPr>
    </w:p>
    <w:p w14:paraId="65C7A418">
      <w:pPr>
        <w:pStyle w:val="10"/>
        <w:jc w:val="center"/>
        <w:rPr>
          <w:rFonts w:hint="eastAsia" w:cs="宋体"/>
          <w:b/>
          <w:bCs/>
          <w:kern w:val="2"/>
          <w:sz w:val="32"/>
          <w:szCs w:val="32"/>
          <w:lang w:eastAsia="zh-CN"/>
        </w:rPr>
      </w:pPr>
      <w:r>
        <w:rPr>
          <w:rFonts w:hint="eastAsia" w:ascii="宋体" w:hAnsi="宋体" w:eastAsia="宋体" w:cs="宋体"/>
          <w:b/>
          <w:bCs/>
          <w:kern w:val="2"/>
          <w:sz w:val="32"/>
          <w:szCs w:val="32"/>
          <w:lang w:val="en-US" w:eastAsia="zh-CN" w:bidi="ar-SA"/>
        </w:rPr>
        <w:t>经皮黄疸仪</w:t>
      </w:r>
      <w:r>
        <w:rPr>
          <w:rFonts w:hint="eastAsia" w:ascii="宋体" w:hAnsi="宋体" w:eastAsia="宋体" w:cs="宋体"/>
          <w:b/>
          <w:bCs/>
          <w:kern w:val="2"/>
          <w:sz w:val="32"/>
          <w:szCs w:val="32"/>
          <w:lang w:eastAsia="zh-CN"/>
        </w:rPr>
        <w:t>产</w:t>
      </w:r>
      <w:r>
        <w:rPr>
          <w:rFonts w:hint="eastAsia" w:cs="宋体"/>
          <w:b/>
          <w:bCs/>
          <w:kern w:val="2"/>
          <w:sz w:val="32"/>
          <w:szCs w:val="32"/>
          <w:lang w:eastAsia="zh-CN"/>
        </w:rPr>
        <w:t>品技术要求</w:t>
      </w:r>
    </w:p>
    <w:p w14:paraId="49457936">
      <w:pPr>
        <w:rPr>
          <w:rFonts w:hint="eastAsia"/>
          <w:lang w:eastAsia="zh-CN"/>
        </w:rPr>
      </w:pPr>
    </w:p>
    <w:p w14:paraId="1BB9EC75">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1.设备用途：动态监测新生儿的血清胆红素经皮值。</w:t>
      </w:r>
    </w:p>
    <w:p w14:paraId="11B272F9">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结构组成：由主机、底座及电源适配器组成。主机由光学探头、显示屏组成，电池底座可供主机充电内含校验屏，选配条码阅读器，USB 接口。</w:t>
      </w:r>
    </w:p>
    <w:p w14:paraId="1AB65D28">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3.检查屏：对白色屏显示 0.0-1.5，对黄色屏显示 20.0±1.5。</w:t>
      </w:r>
    </w:p>
    <w:p w14:paraId="4EE23E4B">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4.测量原理：光反射原理，蓝绿光比较。</w:t>
      </w:r>
    </w:p>
    <w:p w14:paraId="07868155">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5.氙闪光灯光源，使用寿命≥150000 次测量。</w:t>
      </w:r>
    </w:p>
    <w:p w14:paraId="35AE7621">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6.操作界面：≥3.0 英寸彩色触摸显示屏，中文操作界面，触摸屏操作。具有画面锁定功能，防止误操作。</w:t>
      </w:r>
    </w:p>
    <w:p w14:paraId="34D66381">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7.同一屏幕可显示多次测量数据（当前测量数据、上次测量数据、上上次测量数据）。</w:t>
      </w:r>
    </w:p>
    <w:p w14:paraId="5520ACF1">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8.同屏显示的其他信息：医护 ID、婴儿 ID、优先权治疗、蓝光治疗完成标志、数据数、可保存的数据件数、平均化次数、单位、电池符号、进入下一个患者测量。</w:t>
      </w:r>
    </w:p>
    <w:p w14:paraId="006A8D3F">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9.检测方法：将光学探头垂直放置在测量点（胸骨或额头）上，轻轻推动，直到发光，此时将执行测量。如果已经将“平均”设定为“2 次”～“5 次”中的某一个，则会显示当前的测量次数。在确保 READY（就绪）指示灯亮起的同时，重复执行剩余次数的测量。</w:t>
      </w:r>
    </w:p>
    <w:p w14:paraId="4F10F6BB">
      <w:pPr>
        <w:widowControl/>
        <w:spacing w:line="440" w:lineRule="exact"/>
        <w:ind w:firstLine="0" w:firstLineChars="0"/>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10.平均测量功能：可预设平均次数，设置 2～5 次平均测量方式，则完成选择次数的测量后，自动计算平均值。</w:t>
      </w:r>
    </w:p>
    <w:p w14:paraId="02051DA0">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11.测量单位：有两种单位可选：mg/dL,μmol/L（可切换）。</w:t>
      </w:r>
    </w:p>
    <w:p w14:paraId="63FB1D9F">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12.测量范围：不小于 25.0mg/dL(425μmol/L)。</w:t>
      </w:r>
    </w:p>
    <w:p w14:paraId="38AF50D9">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13.测量精度：误差范围小于等于 1.5mg/dL 或±25.5μmol/L。</w:t>
      </w:r>
    </w:p>
    <w:p w14:paraId="22938B77">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14.重复性：不大于 3%。</w:t>
      </w:r>
    </w:p>
    <w:p w14:paraId="44117F1C">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15.信息提示：电量不足，测量错误。</w:t>
      </w:r>
    </w:p>
    <w:p w14:paraId="040A047E">
      <w:pPr>
        <w:widowControl/>
        <w:spacing w:line="440" w:lineRule="exact"/>
        <w:jc w:val="both"/>
        <w:textAlignment w:val="bottom"/>
        <w:rPr>
          <w:rFonts w:hint="eastAsia" w:ascii="宋体" w:hAnsi="宋体" w:eastAsia="宋体" w:cs="宋体"/>
          <w:sz w:val="28"/>
          <w:szCs w:val="28"/>
          <w:lang w:eastAsia="zh-CN"/>
        </w:rPr>
      </w:pPr>
      <w:r>
        <w:rPr>
          <w:rFonts w:hint="eastAsia" w:ascii="宋体" w:hAnsi="宋体" w:eastAsia="宋体" w:cs="宋体"/>
          <w:sz w:val="28"/>
          <w:szCs w:val="28"/>
          <w:lang w:eastAsia="zh-CN"/>
        </w:rPr>
        <w:t>16.无需一次性耗材，无需用户校准，校验屏固定在充电座上，防止丢失。</w:t>
      </w:r>
    </w:p>
    <w:p w14:paraId="6A77BFB8">
      <w:pPr>
        <w:widowControl/>
        <w:spacing w:line="440" w:lineRule="exact"/>
        <w:jc w:val="both"/>
        <w:textAlignment w:val="bottom"/>
        <w:rPr>
          <w:rFonts w:hint="eastAsia" w:ascii="宋体" w:hAnsi="宋体" w:eastAsia="宋体" w:cs="宋体"/>
          <w:b/>
          <w:bCs/>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.有电池低电压检测功能，充电保护功能。</w:t>
      </w:r>
    </w:p>
    <w:p w14:paraId="4009B5A1">
      <w:pPr>
        <w:spacing w:line="440" w:lineRule="exact"/>
        <w:rPr>
          <w:rFonts w:hint="eastAsia"/>
          <w:sz w:val="28"/>
          <w:szCs w:val="28"/>
          <w:lang w:eastAsia="zh-CN"/>
        </w:rPr>
      </w:pPr>
    </w:p>
    <w:p w14:paraId="57384457">
      <w:pPr>
        <w:rPr>
          <w:rFonts w:hint="eastAsia"/>
          <w:lang w:eastAsia="zh-CN"/>
        </w:rPr>
      </w:pPr>
    </w:p>
    <w:p w14:paraId="01ACDF33">
      <w:pPr>
        <w:rPr>
          <w:rFonts w:hint="eastAsia"/>
          <w:lang w:eastAsia="zh-CN"/>
        </w:rPr>
      </w:pPr>
    </w:p>
    <w:p w14:paraId="6FC6307C">
      <w:pPr>
        <w:rPr>
          <w:rFonts w:hint="eastAsia"/>
          <w:lang w:eastAsia="zh-CN"/>
        </w:rPr>
      </w:pPr>
    </w:p>
    <w:p w14:paraId="2616901A">
      <w:pPr>
        <w:rPr>
          <w:rFonts w:hint="eastAsia"/>
          <w:lang w:eastAsia="zh-CN"/>
        </w:rPr>
      </w:pPr>
    </w:p>
    <w:p w14:paraId="7B3614DA">
      <w:pPr>
        <w:rPr>
          <w:rFonts w:hint="eastAsia"/>
          <w:lang w:eastAsia="zh-CN"/>
        </w:rPr>
      </w:pPr>
    </w:p>
    <w:p w14:paraId="5B915DDC">
      <w:pPr>
        <w:tabs>
          <w:tab w:val="center" w:pos="4324"/>
          <w:tab w:val="left" w:pos="7401"/>
        </w:tabs>
        <w:snapToGrid w:val="0"/>
        <w:spacing w:line="276" w:lineRule="auto"/>
        <w:jc w:val="left"/>
        <w:rPr>
          <w:rFonts w:hint="eastAsia" w:ascii="宋体" w:hAnsi="宋体" w:eastAsia="宋体" w:cs="宋体"/>
          <w:b/>
          <w:bCs/>
          <w:sz w:val="24"/>
          <w:szCs w:val="24"/>
          <w:lang w:eastAsia="zh-CN"/>
        </w:rPr>
      </w:pPr>
      <w:r>
        <w:rPr>
          <w:rFonts w:hint="eastAsia" w:ascii="宋体" w:hAnsi="宋体" w:cs="宋体"/>
          <w:b w:val="0"/>
          <w:bCs/>
          <w:color w:val="000000"/>
          <w:sz w:val="24"/>
          <w:szCs w:val="24"/>
          <w:highlight w:val="none"/>
          <w:lang w:eastAsia="zh-CN"/>
        </w:rPr>
        <w:t>响应</w:t>
      </w:r>
      <w:r>
        <w:rPr>
          <w:rFonts w:hint="eastAsia" w:ascii="宋体" w:hAnsi="宋体" w:eastAsia="宋体" w:cs="宋体"/>
          <w:b w:val="0"/>
          <w:bCs/>
          <w:color w:val="000000"/>
          <w:sz w:val="24"/>
          <w:szCs w:val="24"/>
          <w:highlight w:val="none"/>
        </w:rPr>
        <w:t>文件格式</w:t>
      </w:r>
    </w:p>
    <w:p w14:paraId="0F5BBB0B">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4C8D1E7F">
      <w:pPr>
        <w:tabs>
          <w:tab w:val="left" w:pos="3780"/>
        </w:tabs>
        <w:snapToGrid w:val="0"/>
        <w:jc w:val="left"/>
        <w:rPr>
          <w:rFonts w:ascii="宋体" w:hAnsi="宋体" w:cs="宋体"/>
          <w:b/>
        </w:rPr>
      </w:pPr>
    </w:p>
    <w:p w14:paraId="13214AFE">
      <w:pPr>
        <w:tabs>
          <w:tab w:val="left" w:pos="3780"/>
        </w:tabs>
        <w:snapToGrid w:val="0"/>
        <w:jc w:val="left"/>
        <w:rPr>
          <w:rFonts w:ascii="宋体" w:hAnsi="宋体" w:cs="宋体"/>
          <w:b/>
        </w:rPr>
      </w:pPr>
    </w:p>
    <w:p w14:paraId="0066EE04">
      <w:pPr>
        <w:tabs>
          <w:tab w:val="left" w:pos="3780"/>
        </w:tabs>
        <w:snapToGrid w:val="0"/>
        <w:jc w:val="left"/>
        <w:rPr>
          <w:rFonts w:ascii="宋体" w:hAnsi="宋体" w:cs="宋体"/>
          <w:b/>
        </w:rPr>
      </w:pPr>
    </w:p>
    <w:p w14:paraId="1F568DFF">
      <w:pPr>
        <w:tabs>
          <w:tab w:val="left" w:pos="3780"/>
        </w:tabs>
        <w:snapToGrid w:val="0"/>
        <w:jc w:val="left"/>
        <w:rPr>
          <w:rFonts w:ascii="宋体" w:hAnsi="宋体" w:cs="宋体"/>
          <w:b/>
          <w:sz w:val="44"/>
          <w:szCs w:val="44"/>
        </w:rPr>
      </w:pPr>
    </w:p>
    <w:p w14:paraId="0695365E">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316D369C">
      <w:pPr>
        <w:pStyle w:val="2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1393173C">
      <w:pPr>
        <w:pStyle w:val="28"/>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26FAF6AF">
      <w:pPr>
        <w:pStyle w:val="2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6BAC202D">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0B8BA47F">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1CDE35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02A6868">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BED58B">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778FC6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9FCB5C">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16E4D0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3794BE86">
      <w:pPr>
        <w:pStyle w:val="29"/>
        <w:snapToGrid w:val="0"/>
        <w:spacing w:before="312" w:beforeLines="100" w:after="156" w:afterLines="50"/>
        <w:ind w:firstLine="922" w:firstLineChars="255"/>
        <w:jc w:val="both"/>
        <w:rPr>
          <w:rFonts w:ascii="宋体" w:hAnsi="宋体" w:eastAsia="宋体" w:cs="宋体"/>
          <w:b/>
          <w:bCs/>
          <w:kern w:val="0"/>
          <w:sz w:val="36"/>
          <w:szCs w:val="36"/>
        </w:rPr>
      </w:pPr>
    </w:p>
    <w:p w14:paraId="4D834018">
      <w:pPr>
        <w:pStyle w:val="29"/>
        <w:snapToGrid w:val="0"/>
        <w:spacing w:before="312" w:beforeLines="100" w:after="156" w:afterLines="50"/>
        <w:ind w:firstLine="922" w:firstLineChars="255"/>
        <w:rPr>
          <w:rFonts w:ascii="宋体" w:hAnsi="宋体" w:eastAsia="宋体" w:cs="宋体"/>
          <w:b/>
          <w:bCs/>
          <w:kern w:val="0"/>
          <w:sz w:val="36"/>
          <w:szCs w:val="36"/>
        </w:rPr>
      </w:pPr>
    </w:p>
    <w:p w14:paraId="4784B83C">
      <w:pPr>
        <w:pStyle w:val="2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75565AD5">
      <w:pPr>
        <w:pStyle w:val="29"/>
        <w:snapToGrid w:val="0"/>
        <w:spacing w:before="312" w:beforeLines="100" w:after="156" w:afterLines="50"/>
        <w:ind w:firstLine="819" w:firstLineChars="255"/>
        <w:rPr>
          <w:rFonts w:hint="eastAsia" w:ascii="宋体" w:hAnsi="宋体" w:eastAsia="宋体" w:cs="宋体"/>
          <w:b/>
          <w:bCs/>
          <w:kern w:val="0"/>
          <w:sz w:val="32"/>
          <w:szCs w:val="32"/>
        </w:rPr>
      </w:pPr>
    </w:p>
    <w:p w14:paraId="13906EB5">
      <w:pPr>
        <w:pStyle w:val="29"/>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六</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14:paraId="5EA44150">
      <w:pPr>
        <w:pStyle w:val="29"/>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17" w:bottom="1134" w:left="141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bookmarkStart w:id="0" w:name="_GoBack"/>
      <w:bookmarkEnd w:id="0"/>
    </w:p>
    <w:p w14:paraId="57F480AF">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一、报价</w:t>
      </w:r>
    </w:p>
    <w:p w14:paraId="65B86D7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报价单</w:t>
      </w:r>
    </w:p>
    <w:p w14:paraId="61AA572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致：</w:t>
      </w:r>
      <w:r>
        <w:rPr>
          <w:rFonts w:hint="eastAsia" w:ascii="宋体" w:hAnsi="宋体" w:cs="宋体"/>
          <w:b/>
          <w:bCs/>
          <w:sz w:val="28"/>
          <w:szCs w:val="28"/>
          <w:lang w:val="en-US" w:eastAsia="zh-CN"/>
        </w:rPr>
        <w:t>通川区人民医院</w:t>
      </w:r>
    </w:p>
    <w:tbl>
      <w:tblPr>
        <w:tblStyle w:val="17"/>
        <w:tblW w:w="9534" w:type="dxa"/>
        <w:tblInd w:w="248" w:type="dxa"/>
        <w:tblLayout w:type="autofit"/>
        <w:tblCellMar>
          <w:top w:w="0" w:type="dxa"/>
          <w:left w:w="0" w:type="dxa"/>
          <w:bottom w:w="0" w:type="dxa"/>
          <w:right w:w="0" w:type="dxa"/>
        </w:tblCellMar>
      </w:tblPr>
      <w:tblGrid>
        <w:gridCol w:w="393"/>
        <w:gridCol w:w="1417"/>
        <w:gridCol w:w="1240"/>
        <w:gridCol w:w="766"/>
        <w:gridCol w:w="853"/>
        <w:gridCol w:w="814"/>
        <w:gridCol w:w="829"/>
        <w:gridCol w:w="890"/>
        <w:gridCol w:w="1110"/>
        <w:gridCol w:w="1222"/>
      </w:tblGrid>
      <w:tr w14:paraId="0593E823">
        <w:tblPrEx>
          <w:tblCellMar>
            <w:top w:w="0" w:type="dxa"/>
            <w:left w:w="0" w:type="dxa"/>
            <w:bottom w:w="0" w:type="dxa"/>
            <w:right w:w="0" w:type="dxa"/>
          </w:tblCellMar>
        </w:tblPrEx>
        <w:trPr>
          <w:trHeight w:val="1783" w:hRule="atLeast"/>
        </w:trPr>
        <w:tc>
          <w:tcPr>
            <w:tcW w:w="39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0EFF1C">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序号</w:t>
            </w:r>
          </w:p>
        </w:tc>
        <w:tc>
          <w:tcPr>
            <w:tcW w:w="141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CE4DAD">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品   名</w:t>
            </w:r>
          </w:p>
        </w:tc>
        <w:tc>
          <w:tcPr>
            <w:tcW w:w="12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FB0020">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规格型号</w:t>
            </w:r>
          </w:p>
        </w:tc>
        <w:tc>
          <w:tcPr>
            <w:tcW w:w="76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0738A5">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生产</w:t>
            </w:r>
          </w:p>
          <w:p w14:paraId="7B5FAE08">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厂家</w:t>
            </w:r>
          </w:p>
        </w:tc>
        <w:tc>
          <w:tcPr>
            <w:tcW w:w="85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4DBC2BD">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单位</w:t>
            </w:r>
          </w:p>
        </w:tc>
        <w:tc>
          <w:tcPr>
            <w:tcW w:w="8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25A682">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w:t>
            </w:r>
          </w:p>
        </w:tc>
        <w:tc>
          <w:tcPr>
            <w:tcW w:w="8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1099B6">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单价</w:t>
            </w:r>
          </w:p>
        </w:tc>
        <w:tc>
          <w:tcPr>
            <w:tcW w:w="8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D2FF31">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金额</w:t>
            </w:r>
          </w:p>
        </w:tc>
        <w:tc>
          <w:tcPr>
            <w:tcW w:w="111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7D9F620">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质保期</w:t>
            </w:r>
          </w:p>
        </w:tc>
        <w:tc>
          <w:tcPr>
            <w:tcW w:w="12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C48C64">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备注</w:t>
            </w:r>
          </w:p>
        </w:tc>
      </w:tr>
      <w:tr w14:paraId="6D1EF2BA">
        <w:tblPrEx>
          <w:tblCellMar>
            <w:top w:w="0" w:type="dxa"/>
            <w:left w:w="0" w:type="dxa"/>
            <w:bottom w:w="0" w:type="dxa"/>
            <w:right w:w="0" w:type="dxa"/>
          </w:tblCellMar>
        </w:tblPrEx>
        <w:trPr>
          <w:trHeight w:val="733" w:hRule="atLeast"/>
        </w:trPr>
        <w:tc>
          <w:tcPr>
            <w:tcW w:w="3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87D2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41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AEBFF">
            <w:pPr>
              <w:jc w:val="center"/>
              <w:rPr>
                <w:rFonts w:hint="eastAsia" w:ascii="宋体" w:hAnsi="宋体" w:eastAsia="宋体" w:cs="宋体"/>
                <w:i w:val="0"/>
                <w:color w:val="000000"/>
                <w:sz w:val="28"/>
                <w:szCs w:val="28"/>
                <w:u w:val="none"/>
              </w:rPr>
            </w:pPr>
          </w:p>
        </w:tc>
        <w:tc>
          <w:tcPr>
            <w:tcW w:w="12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F7DEB">
            <w:pPr>
              <w:jc w:val="center"/>
              <w:rPr>
                <w:rFonts w:hint="eastAsia" w:ascii="宋体" w:hAnsi="宋体" w:eastAsia="宋体" w:cs="宋体"/>
                <w:i w:val="0"/>
                <w:color w:val="000000"/>
                <w:sz w:val="28"/>
                <w:szCs w:val="28"/>
                <w:u w:val="none"/>
              </w:rPr>
            </w:pPr>
          </w:p>
        </w:tc>
        <w:tc>
          <w:tcPr>
            <w:tcW w:w="76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01E4A">
            <w:pPr>
              <w:jc w:val="center"/>
              <w:rPr>
                <w:rFonts w:hint="eastAsia" w:ascii="宋体" w:hAnsi="宋体" w:eastAsia="宋体" w:cs="宋体"/>
                <w:i w:val="0"/>
                <w:color w:val="000000"/>
                <w:sz w:val="28"/>
                <w:szCs w:val="28"/>
                <w:u w:val="none"/>
              </w:rPr>
            </w:pPr>
          </w:p>
        </w:tc>
        <w:tc>
          <w:tcPr>
            <w:tcW w:w="85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CADF2">
            <w:pPr>
              <w:jc w:val="center"/>
              <w:rPr>
                <w:rFonts w:hint="eastAsia" w:ascii="宋体" w:hAnsi="宋体" w:eastAsia="宋体" w:cs="宋体"/>
                <w:i w:val="0"/>
                <w:color w:val="000000"/>
                <w:sz w:val="28"/>
                <w:szCs w:val="28"/>
                <w:u w:val="none"/>
              </w:rPr>
            </w:pPr>
          </w:p>
        </w:tc>
        <w:tc>
          <w:tcPr>
            <w:tcW w:w="81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EB831">
            <w:pPr>
              <w:jc w:val="center"/>
              <w:rPr>
                <w:rFonts w:hint="eastAsia" w:ascii="宋体" w:hAnsi="宋体" w:eastAsia="宋体" w:cs="宋体"/>
                <w:i w:val="0"/>
                <w:color w:val="000000"/>
                <w:sz w:val="28"/>
                <w:szCs w:val="28"/>
                <w:u w:val="none"/>
              </w:rPr>
            </w:pPr>
          </w:p>
        </w:tc>
        <w:tc>
          <w:tcPr>
            <w:tcW w:w="82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C4CFD">
            <w:pPr>
              <w:jc w:val="center"/>
              <w:rPr>
                <w:rFonts w:hint="eastAsia" w:ascii="宋体" w:hAnsi="宋体" w:eastAsia="宋体" w:cs="宋体"/>
                <w:i w:val="0"/>
                <w:color w:val="000000"/>
                <w:sz w:val="28"/>
                <w:szCs w:val="28"/>
                <w:u w:val="none"/>
              </w:rPr>
            </w:pPr>
          </w:p>
        </w:tc>
        <w:tc>
          <w:tcPr>
            <w:tcW w:w="89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659A2">
            <w:pPr>
              <w:jc w:val="center"/>
              <w:rPr>
                <w:rFonts w:hint="eastAsia" w:ascii="宋体" w:hAnsi="宋体" w:eastAsia="宋体" w:cs="宋体"/>
                <w:i w:val="0"/>
                <w:color w:val="000000"/>
                <w:sz w:val="28"/>
                <w:szCs w:val="28"/>
                <w:u w:val="none"/>
              </w:rPr>
            </w:pPr>
          </w:p>
        </w:tc>
        <w:tc>
          <w:tcPr>
            <w:tcW w:w="11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42FBB">
            <w:pPr>
              <w:jc w:val="center"/>
              <w:rPr>
                <w:rFonts w:hint="eastAsia" w:ascii="宋体" w:hAnsi="宋体" w:eastAsia="宋体" w:cs="宋体"/>
                <w:i w:val="0"/>
                <w:color w:val="000000"/>
                <w:sz w:val="28"/>
                <w:szCs w:val="28"/>
                <w:u w:val="none"/>
              </w:rPr>
            </w:pPr>
          </w:p>
        </w:tc>
        <w:tc>
          <w:tcPr>
            <w:tcW w:w="12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8FD3F">
            <w:pPr>
              <w:jc w:val="center"/>
              <w:rPr>
                <w:rFonts w:hint="eastAsia" w:ascii="宋体" w:hAnsi="宋体" w:eastAsia="宋体" w:cs="宋体"/>
                <w:i w:val="0"/>
                <w:color w:val="000000"/>
                <w:sz w:val="28"/>
                <w:szCs w:val="28"/>
                <w:u w:val="none"/>
              </w:rPr>
            </w:pPr>
          </w:p>
        </w:tc>
      </w:tr>
      <w:tr w14:paraId="504FC119">
        <w:tblPrEx>
          <w:tblCellMar>
            <w:top w:w="0" w:type="dxa"/>
            <w:left w:w="0" w:type="dxa"/>
            <w:bottom w:w="0" w:type="dxa"/>
            <w:right w:w="0" w:type="dxa"/>
          </w:tblCellMar>
        </w:tblPrEx>
        <w:trPr>
          <w:trHeight w:val="733"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6C10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1DDD4">
            <w:pPr>
              <w:jc w:val="center"/>
              <w:rPr>
                <w:rFonts w:hint="eastAsia" w:ascii="宋体" w:hAnsi="宋体" w:eastAsia="宋体" w:cs="宋体"/>
                <w:i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D5F05">
            <w:pPr>
              <w:jc w:val="center"/>
              <w:rPr>
                <w:rFonts w:hint="eastAsia" w:ascii="宋体" w:hAnsi="宋体" w:eastAsia="宋体" w:cs="宋体"/>
                <w:i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CE6D">
            <w:pPr>
              <w:jc w:val="center"/>
              <w:rPr>
                <w:rFonts w:hint="eastAsia" w:ascii="宋体" w:hAnsi="宋体" w:eastAsia="宋体" w:cs="宋体"/>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1C0AA">
            <w:pPr>
              <w:jc w:val="center"/>
              <w:rPr>
                <w:rFonts w:hint="eastAsia" w:ascii="宋体" w:hAnsi="宋体" w:eastAsia="宋体" w:cs="宋体"/>
                <w:i w:val="0"/>
                <w:color w:val="000000"/>
                <w:sz w:val="28"/>
                <w:szCs w:val="28"/>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95F68">
            <w:pPr>
              <w:jc w:val="center"/>
              <w:rPr>
                <w:rFonts w:hint="eastAsia" w:ascii="宋体" w:hAnsi="宋体" w:eastAsia="宋体" w:cs="宋体"/>
                <w:i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CD112">
            <w:pPr>
              <w:jc w:val="center"/>
              <w:rPr>
                <w:rFonts w:hint="eastAsia" w:ascii="宋体" w:hAnsi="宋体" w:eastAsia="宋体" w:cs="宋体"/>
                <w:i w:val="0"/>
                <w:color w:val="000000"/>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478D8">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CB229">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3278E">
            <w:pPr>
              <w:jc w:val="center"/>
              <w:rPr>
                <w:rFonts w:hint="eastAsia" w:ascii="宋体" w:hAnsi="宋体" w:eastAsia="宋体" w:cs="宋体"/>
                <w:i w:val="0"/>
                <w:color w:val="000000"/>
                <w:sz w:val="28"/>
                <w:szCs w:val="28"/>
                <w:u w:val="none"/>
              </w:rPr>
            </w:pPr>
          </w:p>
        </w:tc>
      </w:tr>
      <w:tr w14:paraId="514A72F6">
        <w:tblPrEx>
          <w:tblCellMar>
            <w:top w:w="0" w:type="dxa"/>
            <w:left w:w="0" w:type="dxa"/>
            <w:bottom w:w="0" w:type="dxa"/>
            <w:right w:w="0" w:type="dxa"/>
          </w:tblCellMar>
        </w:tblPrEx>
        <w:trPr>
          <w:trHeight w:val="752" w:hRule="atLeast"/>
        </w:trPr>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E92E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70299">
            <w:pPr>
              <w:jc w:val="center"/>
              <w:rPr>
                <w:rFonts w:hint="eastAsia" w:ascii="宋体" w:hAnsi="宋体" w:eastAsia="宋体" w:cs="宋体"/>
                <w:i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D1AB7">
            <w:pPr>
              <w:jc w:val="center"/>
              <w:rPr>
                <w:rFonts w:hint="eastAsia" w:ascii="宋体" w:hAnsi="宋体" w:eastAsia="宋体" w:cs="宋体"/>
                <w:i w:val="0"/>
                <w:color w:val="000000"/>
                <w:sz w:val="28"/>
                <w:szCs w:val="28"/>
                <w:u w:val="none"/>
              </w:rPr>
            </w:pPr>
          </w:p>
        </w:tc>
        <w:tc>
          <w:tcPr>
            <w:tcW w:w="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E1EE5">
            <w:pPr>
              <w:jc w:val="center"/>
              <w:rPr>
                <w:rFonts w:hint="eastAsia" w:ascii="宋体" w:hAnsi="宋体" w:eastAsia="宋体" w:cs="宋体"/>
                <w:i w:val="0"/>
                <w:color w:val="000000"/>
                <w:sz w:val="28"/>
                <w:szCs w:val="28"/>
                <w:u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DD561">
            <w:pPr>
              <w:jc w:val="center"/>
              <w:rPr>
                <w:rFonts w:hint="eastAsia" w:ascii="宋体" w:hAnsi="宋体" w:eastAsia="宋体" w:cs="宋体"/>
                <w:i w:val="0"/>
                <w:color w:val="000000"/>
                <w:sz w:val="28"/>
                <w:szCs w:val="28"/>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A34CC">
            <w:pPr>
              <w:jc w:val="center"/>
              <w:rPr>
                <w:rFonts w:hint="eastAsia" w:ascii="宋体" w:hAnsi="宋体" w:eastAsia="宋体" w:cs="宋体"/>
                <w:i w:val="0"/>
                <w:color w:val="000000"/>
                <w:sz w:val="28"/>
                <w:szCs w:val="28"/>
                <w:u w:val="none"/>
              </w:rPr>
            </w:pP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E5A41">
            <w:pPr>
              <w:jc w:val="center"/>
              <w:rPr>
                <w:rFonts w:hint="eastAsia" w:ascii="宋体" w:hAnsi="宋体" w:eastAsia="宋体" w:cs="宋体"/>
                <w:i w:val="0"/>
                <w:color w:val="000000"/>
                <w:sz w:val="28"/>
                <w:szCs w:val="28"/>
                <w:u w:val="none"/>
              </w:rPr>
            </w:pP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4BD96">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7A10C">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E0F9A">
            <w:pPr>
              <w:jc w:val="center"/>
              <w:rPr>
                <w:rFonts w:hint="eastAsia" w:ascii="宋体" w:hAnsi="宋体" w:eastAsia="宋体" w:cs="宋体"/>
                <w:i w:val="0"/>
                <w:color w:val="000000"/>
                <w:sz w:val="28"/>
                <w:szCs w:val="28"/>
                <w:u w:val="none"/>
              </w:rPr>
            </w:pPr>
          </w:p>
        </w:tc>
      </w:tr>
      <w:tr w14:paraId="0627E7D3">
        <w:tblPrEx>
          <w:tblCellMar>
            <w:top w:w="0" w:type="dxa"/>
            <w:left w:w="0" w:type="dxa"/>
            <w:bottom w:w="0" w:type="dxa"/>
            <w:right w:w="0" w:type="dxa"/>
          </w:tblCellMar>
        </w:tblPrEx>
        <w:trPr>
          <w:trHeight w:val="772" w:hRule="atLeast"/>
        </w:trPr>
        <w:tc>
          <w:tcPr>
            <w:tcW w:w="63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A9843">
            <w:pPr>
              <w:jc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合计</w:t>
            </w:r>
          </w:p>
        </w:tc>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D8307">
            <w:pPr>
              <w:jc w:val="center"/>
              <w:rPr>
                <w:rFonts w:hint="eastAsia" w:ascii="宋体" w:hAnsi="宋体" w:eastAsia="宋体" w:cs="宋体"/>
                <w:i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CB36B">
            <w:pPr>
              <w:jc w:val="center"/>
              <w:rPr>
                <w:rFonts w:hint="eastAsia" w:ascii="宋体" w:hAnsi="宋体" w:eastAsia="宋体" w:cs="宋体"/>
                <w:i w:val="0"/>
                <w:color w:val="000000"/>
                <w:sz w:val="28"/>
                <w:szCs w:val="28"/>
                <w:u w:val="none"/>
              </w:rPr>
            </w:pPr>
          </w:p>
        </w:tc>
        <w:tc>
          <w:tcPr>
            <w:tcW w:w="12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C0EC8">
            <w:pPr>
              <w:jc w:val="center"/>
              <w:rPr>
                <w:rFonts w:hint="eastAsia" w:ascii="宋体" w:hAnsi="宋体" w:eastAsia="宋体" w:cs="宋体"/>
                <w:i w:val="0"/>
                <w:color w:val="000000"/>
                <w:sz w:val="28"/>
                <w:szCs w:val="28"/>
                <w:u w:val="none"/>
              </w:rPr>
            </w:pPr>
          </w:p>
        </w:tc>
      </w:tr>
    </w:tbl>
    <w:p w14:paraId="6F30E551">
      <w:pPr>
        <w:rPr>
          <w:rFonts w:hint="eastAsia" w:ascii="宋体" w:hAnsi="宋体" w:eastAsia="宋体" w:cs="宋体"/>
          <w:b/>
          <w:bCs/>
          <w:sz w:val="28"/>
          <w:szCs w:val="28"/>
          <w:lang w:val="en-US" w:eastAsia="zh-CN"/>
        </w:rPr>
      </w:pPr>
    </w:p>
    <w:p w14:paraId="59D706BD">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公司名称</w:t>
      </w:r>
      <w:r>
        <w:rPr>
          <w:rFonts w:hint="eastAsia" w:ascii="宋体" w:hAnsi="宋体" w:cs="宋体"/>
          <w:b/>
          <w:bCs/>
          <w:sz w:val="28"/>
          <w:szCs w:val="28"/>
          <w:lang w:eastAsia="zh-CN"/>
        </w:rPr>
        <w:t>（盖章）</w:t>
      </w:r>
      <w:r>
        <w:rPr>
          <w:rFonts w:hint="eastAsia" w:ascii="宋体" w:hAnsi="宋体" w:eastAsia="宋体" w:cs="宋体"/>
          <w:b/>
          <w:bCs/>
          <w:sz w:val="28"/>
          <w:szCs w:val="28"/>
          <w:lang w:eastAsia="zh-CN"/>
        </w:rPr>
        <w:t>：</w:t>
      </w:r>
    </w:p>
    <w:p w14:paraId="6784753B">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default"/>
          <w:lang w:val="en-US" w:eastAsia="zh-CN"/>
        </w:rPr>
      </w:pPr>
      <w:r>
        <w:rPr>
          <w:rFonts w:hint="eastAsia" w:ascii="宋体" w:hAnsi="宋体" w:cs="宋体"/>
          <w:b/>
          <w:bCs/>
          <w:sz w:val="28"/>
          <w:szCs w:val="28"/>
          <w:lang w:val="en-US" w:eastAsia="zh-CN"/>
        </w:rPr>
        <w:t>法人代表签字或签章：</w:t>
      </w:r>
    </w:p>
    <w:p w14:paraId="7372F68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联系电话：</w:t>
      </w:r>
    </w:p>
    <w:p w14:paraId="030E785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微软雅黑" w:hAnsi="微软雅黑" w:eastAsia="微软雅黑" w:cs="微软雅黑"/>
          <w:sz w:val="21"/>
          <w:szCs w:val="21"/>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sz w:val="28"/>
          <w:szCs w:val="28"/>
          <w:lang w:eastAsia="zh-CN"/>
        </w:rPr>
        <w:t>日</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期：</w:t>
      </w:r>
      <w:r>
        <w:rPr>
          <w:rFonts w:hint="eastAsia" w:ascii="宋体" w:hAnsi="宋体" w:eastAsia="宋体" w:cs="宋体"/>
          <w:b/>
          <w:bCs/>
          <w:sz w:val="28"/>
          <w:szCs w:val="28"/>
          <w:lang w:val="en-US" w:eastAsia="zh-CN"/>
        </w:rPr>
        <w:t xml:space="preserve">   年   月    日</w:t>
      </w:r>
    </w:p>
    <w:p w14:paraId="1BA37656">
      <w:pPr>
        <w:pStyle w:val="3"/>
        <w:numPr>
          <w:ilvl w:val="0"/>
          <w:numId w:val="0"/>
        </w:numPr>
        <w:spacing w:before="0" w:after="0"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承诺函</w:t>
      </w:r>
      <w:r>
        <w:rPr>
          <w:rFonts w:hint="eastAsia" w:asciiTheme="minorEastAsia" w:hAnsiTheme="minorEastAsia" w:eastAsiaTheme="minorEastAsia" w:cstheme="minorEastAsia"/>
          <w:color w:val="auto"/>
          <w:highlight w:val="none"/>
          <w:lang w:eastAsia="zh-CN"/>
        </w:rPr>
        <w:t>及证明材料</w:t>
      </w:r>
    </w:p>
    <w:p w14:paraId="2856036F">
      <w:pPr>
        <w:numPr>
          <w:ilvl w:val="0"/>
          <w:numId w:val="0"/>
        </w:numPr>
        <w:jc w:val="center"/>
        <w:rPr>
          <w:rFonts w:hint="default" w:ascii="Calibri" w:hAnsi="Calibri" w:eastAsia="黑体" w:cstheme="minorBidi"/>
          <w:b/>
          <w:bCs/>
          <w:color w:val="auto"/>
          <w:kern w:val="2"/>
          <w:sz w:val="32"/>
          <w:szCs w:val="28"/>
          <w:highlight w:val="none"/>
          <w:lang w:val="en-US" w:eastAsia="zh-CN" w:bidi="ar-SA"/>
        </w:rPr>
      </w:pPr>
      <w:r>
        <w:rPr>
          <w:rFonts w:hint="eastAsia" w:ascii="Calibri" w:hAnsi="Calibri" w:eastAsia="黑体" w:cstheme="minorBidi"/>
          <w:b/>
          <w:bCs/>
          <w:color w:val="auto"/>
          <w:kern w:val="2"/>
          <w:sz w:val="32"/>
          <w:szCs w:val="28"/>
          <w:highlight w:val="none"/>
          <w:lang w:val="en-US" w:eastAsia="zh-CN" w:bidi="ar-SA"/>
        </w:rPr>
        <w:t>承诺函</w:t>
      </w:r>
    </w:p>
    <w:p w14:paraId="57A6D17C">
      <w:pPr>
        <w:spacing w:line="264" w:lineRule="auto"/>
        <w:outlineLvl w:val="5"/>
        <w:rPr>
          <w:rFonts w:hint="eastAsia" w:hAnsi="宋体" w:cs="宋体"/>
          <w:color w:val="auto"/>
          <w:sz w:val="24"/>
          <w:highlight w:val="none"/>
        </w:rPr>
      </w:pPr>
      <w:r>
        <w:rPr>
          <w:rFonts w:hint="eastAsia" w:hAnsi="宋体" w:cs="宋体"/>
          <w:color w:val="auto"/>
          <w:sz w:val="24"/>
          <w:highlight w:val="none"/>
        </w:rPr>
        <w:t>致：达州市通川区人民医院</w:t>
      </w:r>
    </w:p>
    <w:p w14:paraId="1488F270">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我公司作为本次采购项目的投标人，根据</w:t>
      </w:r>
      <w:r>
        <w:rPr>
          <w:rFonts w:hint="eastAsia" w:hAnsi="宋体"/>
          <w:color w:val="auto"/>
          <w:sz w:val="24"/>
          <w:highlight w:val="none"/>
          <w:lang w:eastAsia="zh-CN"/>
        </w:rPr>
        <w:t>采购</w:t>
      </w:r>
      <w:r>
        <w:rPr>
          <w:rFonts w:hint="eastAsia" w:hAnsi="宋体"/>
          <w:color w:val="auto"/>
          <w:sz w:val="24"/>
          <w:highlight w:val="none"/>
        </w:rPr>
        <w:t>文件要求，现郑重承诺如下：</w:t>
      </w:r>
    </w:p>
    <w:p w14:paraId="146D48C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一、具备下列条件：</w:t>
      </w:r>
    </w:p>
    <w:p w14:paraId="0346B0FB">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（1）具有独立承担民事责任的能力； </w:t>
      </w:r>
    </w:p>
    <w:p w14:paraId="2DDAC6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（2）具有良好的商业信誉和健全的财务会计制度； </w:t>
      </w:r>
    </w:p>
    <w:p w14:paraId="495BD07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（3）具有履行合同所必需的设备和专业技术能力； </w:t>
      </w:r>
    </w:p>
    <w:p w14:paraId="07C73958">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（4）有依法缴纳税收和社会保障资金的良好记录； </w:t>
      </w:r>
    </w:p>
    <w:p w14:paraId="6848512C">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（5）参加采购活动前三年内，在经营活动中没有重大违法记录；</w:t>
      </w:r>
    </w:p>
    <w:p w14:paraId="6CBFEB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（6）法律、行政法规规定的其他条件；</w:t>
      </w:r>
    </w:p>
    <w:p w14:paraId="0468B6FC">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（7）根据采购项目提出的特殊条件</w:t>
      </w:r>
      <w:r>
        <w:rPr>
          <w:rFonts w:hAnsi="宋体"/>
          <w:color w:val="auto"/>
          <w:sz w:val="24"/>
          <w:highlight w:val="none"/>
        </w:rPr>
        <w:t>。</w:t>
      </w:r>
    </w:p>
    <w:p w14:paraId="473EEFE0">
      <w:pPr>
        <w:widowControl/>
        <w:spacing w:line="264" w:lineRule="auto"/>
        <w:ind w:firstLine="480" w:firstLineChars="200"/>
        <w:jc w:val="left"/>
        <w:outlineLvl w:val="1"/>
        <w:rPr>
          <w:rFonts w:hint="eastAsia" w:hAnsi="宋体"/>
          <w:color w:val="auto"/>
          <w:sz w:val="24"/>
          <w:highlight w:val="none"/>
        </w:rPr>
      </w:pPr>
      <w:r>
        <w:rPr>
          <w:rFonts w:hAnsi="宋体"/>
          <w:color w:val="auto"/>
          <w:sz w:val="24"/>
          <w:highlight w:val="none"/>
        </w:rPr>
        <w:t>二、完全接受和满足本项目</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中规定的实质性要求，如对</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有异议，已经在投标截止时间届满前依法进行维权救济，不存在对</w:t>
      </w:r>
      <w:r>
        <w:rPr>
          <w:rFonts w:hint="eastAsia" w:hAnsi="宋体"/>
          <w:color w:val="auto"/>
          <w:sz w:val="24"/>
          <w:highlight w:val="none"/>
          <w:lang w:eastAsia="zh-CN"/>
        </w:rPr>
        <w:t>采购</w:t>
      </w:r>
      <w:r>
        <w:rPr>
          <w:rFonts w:hint="eastAsia" w:hAnsi="宋体"/>
          <w:color w:val="auto"/>
          <w:sz w:val="24"/>
          <w:highlight w:val="none"/>
        </w:rPr>
        <w:t>文件</w:t>
      </w:r>
      <w:r>
        <w:rPr>
          <w:rFonts w:hAnsi="宋体"/>
          <w:color w:val="auto"/>
          <w:sz w:val="24"/>
          <w:highlight w:val="none"/>
        </w:rPr>
        <w:t>有异议的同时又参加投标以求侥幸中标或者为实现其他非法目的的行为。</w:t>
      </w:r>
    </w:p>
    <w:p w14:paraId="5A85ACAE">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三、参加本次采购活动，不存在与单位负责人为同一人或者存在直接控股、管理关系的其他供应商参与同一合同项下的采购活动的行为。我方未参与本采购项目前期咨询论证，不属于禁止参加本项目投标的供应商。</w:t>
      </w:r>
    </w:p>
    <w:p w14:paraId="20BFB855">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四、参加本次</w:t>
      </w:r>
      <w:r>
        <w:rPr>
          <w:rFonts w:hint="eastAsia" w:hAnsi="宋体"/>
          <w:color w:val="auto"/>
          <w:sz w:val="24"/>
          <w:highlight w:val="none"/>
          <w:lang w:eastAsia="zh-CN"/>
        </w:rPr>
        <w:t>采购</w:t>
      </w:r>
      <w:r>
        <w:rPr>
          <w:rFonts w:hint="eastAsia" w:hAnsi="宋体"/>
          <w:color w:val="auto"/>
          <w:sz w:val="24"/>
          <w:highlight w:val="none"/>
        </w:rPr>
        <w:t>采购活动，不存在和其他供应商在同一合同项下的采购项目中，同时委托同一个自然人、同一家庭的人员、同一单位的人员作为代理人的行为。</w:t>
      </w:r>
    </w:p>
    <w:p w14:paraId="61F796F2">
      <w:pPr>
        <w:widowControl/>
        <w:spacing w:line="264" w:lineRule="auto"/>
        <w:ind w:firstLine="480" w:firstLineChars="200"/>
        <w:jc w:val="left"/>
        <w:outlineLvl w:val="1"/>
        <w:rPr>
          <w:rFonts w:hint="eastAsia" w:hAnsi="宋体" w:cs="宋体"/>
          <w:color w:val="auto"/>
          <w:sz w:val="24"/>
          <w:highlight w:val="none"/>
        </w:rPr>
      </w:pPr>
      <w:r>
        <w:rPr>
          <w:rFonts w:hint="eastAsia" w:hAnsi="宋体" w:cs="宋体"/>
          <w:color w:val="auto"/>
          <w:sz w:val="24"/>
          <w:highlight w:val="none"/>
        </w:rPr>
        <w:t>五、我司未被对列入按财库[2016]125号规定的失信被执行人、重大税收违法案件当事人名单、采购严重违法失信行为记录名单及其他不符合《中华人民共和国政府采购法》第二十二条规定条件的供应商。</w:t>
      </w:r>
    </w:p>
    <w:p w14:paraId="3A968159">
      <w:pPr>
        <w:widowControl/>
        <w:spacing w:line="264" w:lineRule="auto"/>
        <w:ind w:firstLine="480" w:firstLineChars="200"/>
        <w:jc w:val="left"/>
        <w:outlineLvl w:val="1"/>
        <w:rPr>
          <w:rFonts w:hint="eastAsia" w:hAnsi="宋体"/>
          <w:b/>
          <w:color w:val="auto"/>
          <w:sz w:val="24"/>
          <w:highlight w:val="none"/>
        </w:rPr>
      </w:pPr>
      <w:r>
        <w:rPr>
          <w:rFonts w:hint="eastAsia" w:hAnsi="宋体" w:cs="宋体"/>
          <w:color w:val="auto"/>
          <w:sz w:val="24"/>
          <w:highlight w:val="none"/>
        </w:rPr>
        <w:t>六、如果《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w:t>
      </w:r>
      <w:r>
        <w:rPr>
          <w:rFonts w:hint="eastAsia" w:hAnsi="宋体"/>
          <w:b/>
          <w:color w:val="auto"/>
          <w:sz w:val="24"/>
          <w:highlight w:val="none"/>
        </w:rPr>
        <w:t>。</w:t>
      </w:r>
    </w:p>
    <w:p w14:paraId="2550E04A">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七、投标文件中提供的能够给予我公司带来优惠、好处的任何材料资料和技术、服务等响应承诺情况都是真实的、有效的、合法的。</w:t>
      </w:r>
    </w:p>
    <w:p w14:paraId="7BA96AEF">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八、我司完全同意</w:t>
      </w:r>
      <w:r>
        <w:rPr>
          <w:rFonts w:hint="eastAsia" w:hAnsi="宋体"/>
          <w:color w:val="auto"/>
          <w:sz w:val="24"/>
          <w:highlight w:val="none"/>
          <w:lang w:eastAsia="zh-CN"/>
        </w:rPr>
        <w:t>采购</w:t>
      </w:r>
      <w:r>
        <w:rPr>
          <w:rFonts w:hint="eastAsia" w:hAnsi="宋体"/>
          <w:color w:val="auto"/>
          <w:sz w:val="24"/>
          <w:highlight w:val="none"/>
        </w:rPr>
        <w:t>文件中关于知识产权的说明，承诺由此造成的纠纷由本单位全权负责。</w:t>
      </w:r>
    </w:p>
    <w:p w14:paraId="40A030E3">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九、国家或行业主管部门对采购产品的技术标准、质量标准和资格资质条件等有强制性规定的，我方承诺符合其要求。</w:t>
      </w:r>
    </w:p>
    <w:p w14:paraId="12D3FC7D">
      <w:pPr>
        <w:adjustRightInd w:val="0"/>
        <w:spacing w:line="264" w:lineRule="auto"/>
        <w:ind w:firstLine="480" w:firstLineChars="200"/>
        <w:jc w:val="left"/>
        <w:outlineLvl w:val="5"/>
        <w:rPr>
          <w:rFonts w:hAnsi="宋体"/>
          <w:color w:val="auto"/>
          <w:sz w:val="24"/>
          <w:highlight w:val="none"/>
        </w:rPr>
      </w:pPr>
      <w:r>
        <w:rPr>
          <w:rFonts w:hint="eastAsia" w:hAnsi="宋体"/>
          <w:color w:val="auto"/>
          <w:sz w:val="24"/>
          <w:highlight w:val="none"/>
        </w:rPr>
        <w:t>本单位对上述承诺内容事项真实性负责。如经查实上述承诺的内容事项存在虚假，本单位愿意接受以提供虚假材料谋取中标追究法律责任。</w:t>
      </w:r>
    </w:p>
    <w:p w14:paraId="0E4B4E4B">
      <w:pPr>
        <w:pStyle w:val="8"/>
        <w:rPr>
          <w:rFonts w:hint="eastAsia"/>
          <w:color w:val="auto"/>
          <w:highlight w:val="none"/>
        </w:rPr>
      </w:pPr>
    </w:p>
    <w:p w14:paraId="0CC46F6C">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投标人名称：        （盖单位公章）</w:t>
      </w:r>
    </w:p>
    <w:p w14:paraId="5A80D9E5">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法定代表人或授权代表（签字）：</w:t>
      </w:r>
    </w:p>
    <w:p w14:paraId="685089AA">
      <w:pPr>
        <w:rPr>
          <w:rFonts w:hint="eastAsia" w:hAnsi="宋体"/>
          <w:color w:val="auto"/>
          <w:sz w:val="24"/>
          <w:highlight w:val="none"/>
        </w:rPr>
      </w:pPr>
      <w:r>
        <w:rPr>
          <w:rFonts w:hint="eastAsia" w:hAnsi="宋体"/>
          <w:color w:val="auto"/>
          <w:sz w:val="24"/>
          <w:highlight w:val="none"/>
        </w:rPr>
        <w:t>日期：</w:t>
      </w:r>
    </w:p>
    <w:p w14:paraId="2F32F4DE">
      <w:pPr>
        <w:spacing w:line="360" w:lineRule="auto"/>
        <w:rPr>
          <w:rFonts w:ascii="宋体" w:hAnsi="宋体" w:eastAsia="黑体"/>
          <w:b/>
          <w:color w:val="000000"/>
          <w:sz w:val="28"/>
          <w:szCs w:val="28"/>
          <w:highlight w:val="none"/>
        </w:rPr>
        <w:sectPr>
          <w:pgSz w:w="11906" w:h="16838"/>
          <w:pgMar w:top="1134" w:right="1800" w:bottom="1134" w:left="1800"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14:paraId="2AA11DF9">
      <w:pPr>
        <w:pStyle w:val="13"/>
        <w:spacing w:line="500" w:lineRule="exact"/>
        <w:ind w:left="0" w:leftChars="0"/>
        <w:jc w:val="both"/>
        <w:rPr>
          <w:rFonts w:ascii="宋体" w:hAnsi="宋体"/>
          <w:b/>
          <w:color w:val="000000"/>
          <w:sz w:val="32"/>
          <w:szCs w:val="32"/>
          <w:highlight w:val="none"/>
        </w:rPr>
      </w:pPr>
      <w:r>
        <w:rPr>
          <w:rFonts w:hint="eastAsia" w:ascii="宋体" w:hAnsi="宋体"/>
          <w:b/>
          <w:color w:val="000000"/>
          <w:sz w:val="32"/>
          <w:szCs w:val="32"/>
          <w:highlight w:val="none"/>
          <w:lang w:eastAsia="zh-CN"/>
        </w:rPr>
        <w:t>三、</w:t>
      </w:r>
      <w:r>
        <w:rPr>
          <w:rFonts w:hint="eastAsia" w:ascii="宋体" w:hAnsi="宋体"/>
          <w:b/>
          <w:color w:val="000000"/>
          <w:sz w:val="32"/>
          <w:szCs w:val="32"/>
          <w:highlight w:val="none"/>
        </w:rPr>
        <w:t>法定代表人身份证明</w:t>
      </w:r>
    </w:p>
    <w:p w14:paraId="4F8E9CDD">
      <w:pPr>
        <w:spacing w:line="360" w:lineRule="auto"/>
        <w:ind w:firstLine="612"/>
        <w:jc w:val="center"/>
        <w:rPr>
          <w:rFonts w:hint="eastAsia" w:ascii="宋体" w:hAnsi="宋体"/>
          <w:color w:val="000000"/>
          <w:sz w:val="28"/>
          <w:highlight w:val="none"/>
        </w:rPr>
      </w:pPr>
      <w:r>
        <w:rPr>
          <w:rFonts w:hint="eastAsia" w:ascii="宋体" w:hAnsi="宋体"/>
          <w:b/>
          <w:color w:val="000000"/>
          <w:sz w:val="32"/>
          <w:szCs w:val="32"/>
          <w:highlight w:val="none"/>
        </w:rPr>
        <w:t>法定代表人身份证明</w:t>
      </w:r>
    </w:p>
    <w:p w14:paraId="0B50E3BD">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47A534CC">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0609D68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3E1FB54D">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C7F5B4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7EC6E1A">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16C2FCC2">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5670F00C">
      <w:pPr>
        <w:spacing w:line="360" w:lineRule="auto"/>
        <w:ind w:firstLine="610"/>
        <w:rPr>
          <w:rFonts w:hint="eastAsia" w:ascii="宋体" w:hAnsi="宋体"/>
          <w:color w:val="000000"/>
          <w:sz w:val="28"/>
          <w:szCs w:val="28"/>
          <w:highlight w:val="none"/>
        </w:rPr>
      </w:pPr>
    </w:p>
    <w:p w14:paraId="616C7AB8">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6E8C55D9">
      <w:pPr>
        <w:tabs>
          <w:tab w:val="left" w:pos="720"/>
          <w:tab w:val="left" w:pos="900"/>
        </w:tabs>
        <w:spacing w:line="360" w:lineRule="auto"/>
        <w:ind w:firstLine="560" w:firstLineChars="200"/>
        <w:rPr>
          <w:rFonts w:ascii="宋体" w:hAnsi="宋体"/>
          <w:color w:val="000000"/>
          <w:sz w:val="28"/>
          <w:szCs w:val="28"/>
          <w:highlight w:val="none"/>
        </w:rPr>
      </w:pPr>
    </w:p>
    <w:p w14:paraId="40728561">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0AAA7AF6">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276E3037">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73FAE57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B2CB74D">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946F8B4">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6023428F">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3DDC11F8">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A5056A3">
      <w:pPr>
        <w:tabs>
          <w:tab w:val="left" w:pos="720"/>
          <w:tab w:val="left" w:pos="900"/>
        </w:tabs>
        <w:spacing w:line="480" w:lineRule="auto"/>
        <w:ind w:right="600"/>
        <w:rPr>
          <w:rFonts w:hint="eastAsia" w:ascii="宋体" w:hAnsi="宋体"/>
          <w:color w:val="000000"/>
          <w:sz w:val="24"/>
          <w:highlight w:val="none"/>
          <w:u w:val="single"/>
        </w:rPr>
      </w:pPr>
    </w:p>
    <w:p w14:paraId="50E1D579">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6839E3F5">
      <w:pPr>
        <w:pStyle w:val="8"/>
        <w:rPr>
          <w:rFonts w:hint="eastAsia"/>
        </w:rPr>
      </w:pPr>
    </w:p>
    <w:p w14:paraId="7B6DD881">
      <w:pPr>
        <w:pStyle w:val="13"/>
        <w:numPr>
          <w:ilvl w:val="0"/>
          <w:numId w:val="0"/>
        </w:numPr>
        <w:spacing w:line="500" w:lineRule="exact"/>
        <w:ind w:leftChars="0"/>
        <w:jc w:val="both"/>
        <w:rPr>
          <w:rFonts w:hint="eastAsia" w:ascii="宋体" w:hAnsi="宋体"/>
          <w:b/>
          <w:color w:val="000000"/>
          <w:sz w:val="32"/>
          <w:szCs w:val="32"/>
          <w:highlight w:val="none"/>
        </w:rPr>
      </w:pPr>
      <w:r>
        <w:rPr>
          <w:rFonts w:hint="eastAsia" w:ascii="宋体" w:hAnsi="宋体"/>
          <w:b/>
          <w:color w:val="000000"/>
          <w:sz w:val="32"/>
          <w:szCs w:val="32"/>
          <w:highlight w:val="none"/>
          <w:lang w:eastAsia="zh-CN"/>
        </w:rPr>
        <w:t>四、</w:t>
      </w:r>
      <w:r>
        <w:rPr>
          <w:rFonts w:hint="eastAsia" w:ascii="宋体" w:hAnsi="宋体"/>
          <w:b/>
          <w:color w:val="000000"/>
          <w:sz w:val="32"/>
          <w:szCs w:val="32"/>
          <w:highlight w:val="none"/>
        </w:rPr>
        <w:t>法定代表人授权委托书</w:t>
      </w:r>
    </w:p>
    <w:p w14:paraId="7885CCD3">
      <w:pPr>
        <w:pStyle w:val="13"/>
        <w:numPr>
          <w:ilvl w:val="0"/>
          <w:numId w:val="0"/>
        </w:numPr>
        <w:spacing w:line="500" w:lineRule="exact"/>
        <w:ind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法定代表人授权委托书</w:t>
      </w:r>
    </w:p>
    <w:p w14:paraId="6B240F18">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51816FCB">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66EEE378">
      <w:pPr>
        <w:spacing w:line="360" w:lineRule="auto"/>
        <w:rPr>
          <w:rFonts w:hint="eastAsia" w:ascii="宋体" w:hAnsi="宋体"/>
          <w:color w:val="000000"/>
          <w:sz w:val="28"/>
          <w:szCs w:val="28"/>
          <w:highlight w:val="none"/>
        </w:rPr>
      </w:pPr>
    </w:p>
    <w:p w14:paraId="1A54A0B1">
      <w:pPr>
        <w:spacing w:line="480" w:lineRule="auto"/>
        <w:ind w:firstLine="560" w:firstLineChars="200"/>
        <w:rPr>
          <w:rFonts w:hint="eastAsia" w:ascii="宋体" w:hAnsi="宋体"/>
          <w:color w:val="000000"/>
          <w:sz w:val="28"/>
          <w:szCs w:val="28"/>
          <w:highlight w:val="none"/>
        </w:rPr>
      </w:pPr>
    </w:p>
    <w:p w14:paraId="71E0B4A5">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2AB69A50">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3E4CFB5C">
      <w:pPr>
        <w:spacing w:line="480" w:lineRule="auto"/>
        <w:ind w:firstLine="560" w:firstLineChars="200"/>
        <w:rPr>
          <w:rFonts w:hint="eastAsia"/>
          <w:color w:val="000000"/>
          <w:sz w:val="28"/>
          <w:szCs w:val="28"/>
          <w:highlight w:val="none"/>
        </w:rPr>
      </w:pPr>
      <w:r>
        <w:rPr>
          <w:color w:val="000000"/>
          <w:sz w:val="28"/>
          <w:szCs w:val="28"/>
          <w:highlight w:val="none"/>
        </w:rPr>
        <w:t>授权代表</w:t>
      </w:r>
      <w:r>
        <w:rPr>
          <w:rFonts w:hint="eastAsia"/>
          <w:color w:val="000000"/>
          <w:sz w:val="28"/>
          <w:szCs w:val="28"/>
          <w:highlight w:val="none"/>
          <w:lang w:eastAsia="zh-CN"/>
        </w:rPr>
        <w:t>人</w:t>
      </w:r>
      <w:r>
        <w:rPr>
          <w:rFonts w:hint="eastAsia"/>
          <w:color w:val="000000"/>
          <w:sz w:val="28"/>
          <w:szCs w:val="28"/>
          <w:highlight w:val="none"/>
        </w:rPr>
        <w:t>（签字或盖章）：</w:t>
      </w:r>
    </w:p>
    <w:p w14:paraId="213EFCDA">
      <w:pPr>
        <w:spacing w:line="480" w:lineRule="auto"/>
        <w:ind w:firstLine="560" w:firstLineChars="200"/>
        <w:rPr>
          <w:rFonts w:hint="eastAsia" w:eastAsia="宋体"/>
          <w:color w:val="000000"/>
          <w:sz w:val="28"/>
          <w:szCs w:val="28"/>
          <w:highlight w:val="none"/>
          <w:lang w:eastAsia="zh-CN"/>
        </w:rPr>
      </w:pPr>
      <w:r>
        <w:rPr>
          <w:rFonts w:hint="eastAsia"/>
          <w:color w:val="000000"/>
          <w:sz w:val="28"/>
          <w:szCs w:val="28"/>
          <w:highlight w:val="none"/>
          <w:lang w:eastAsia="zh-CN"/>
        </w:rPr>
        <w:t>联系电话：</w:t>
      </w:r>
    </w:p>
    <w:p w14:paraId="0A47BAA3">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DAB0821">
      <w:pPr>
        <w:widowControl/>
        <w:spacing w:line="330" w:lineRule="atLeast"/>
        <w:jc w:val="center"/>
        <w:rPr>
          <w:rFonts w:hint="eastAsia" w:ascii="黑体" w:hAnsi="Verdana" w:eastAsia="黑体" w:cs="宋体"/>
          <w:bCs/>
          <w:color w:val="000000"/>
          <w:kern w:val="0"/>
          <w:sz w:val="30"/>
          <w:szCs w:val="30"/>
          <w:highlight w:val="none"/>
        </w:rPr>
      </w:pPr>
    </w:p>
    <w:p w14:paraId="0530F83B">
      <w:pPr>
        <w:widowControl/>
        <w:spacing w:line="330" w:lineRule="atLeast"/>
        <w:jc w:val="center"/>
        <w:rPr>
          <w:rFonts w:hint="eastAsia" w:ascii="黑体" w:hAnsi="Verdana" w:eastAsia="黑体" w:cs="宋体"/>
          <w:bCs/>
          <w:color w:val="000000"/>
          <w:kern w:val="0"/>
          <w:sz w:val="30"/>
          <w:szCs w:val="30"/>
          <w:highlight w:val="none"/>
        </w:rPr>
      </w:pPr>
    </w:p>
    <w:p w14:paraId="15AD43C7">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附：（1）法定代表人身份证复印件。</w:t>
      </w:r>
    </w:p>
    <w:p w14:paraId="58DE0EAB">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14:paraId="1A474327">
      <w:pPr>
        <w:widowControl/>
        <w:spacing w:line="330" w:lineRule="atLeast"/>
        <w:jc w:val="left"/>
        <w:rPr>
          <w:rFonts w:hint="eastAsia" w:ascii="宋体" w:hAnsi="宋体" w:cs="宋体"/>
          <w:bCs/>
          <w:color w:val="000000"/>
          <w:kern w:val="0"/>
          <w:sz w:val="22"/>
          <w:highlight w:val="none"/>
        </w:rPr>
      </w:pPr>
    </w:p>
    <w:p w14:paraId="2E76B0D8">
      <w:pPr>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45685EC3">
      <w:pPr>
        <w:rPr>
          <w:rFonts w:hint="eastAsia" w:ascii="宋体" w:hAnsi="宋体" w:cs="宋体"/>
          <w:bCs/>
          <w:color w:val="000000"/>
          <w:kern w:val="0"/>
          <w:sz w:val="22"/>
          <w:highlight w:val="none"/>
        </w:rPr>
      </w:pPr>
    </w:p>
    <w:p w14:paraId="68F161D3">
      <w:pPr>
        <w:jc w:val="both"/>
        <w:rPr>
          <w:rFonts w:hint="eastAsia" w:ascii="宋体" w:hAnsi="宋体" w:eastAsia="宋体" w:cs="Times New Roman"/>
          <w:b/>
          <w:color w:val="000000"/>
          <w:kern w:val="2"/>
          <w:sz w:val="32"/>
          <w:szCs w:val="32"/>
          <w:highlight w:val="none"/>
          <w:lang w:val="en-US" w:eastAsia="zh-CN" w:bidi="ar-SA"/>
        </w:rPr>
      </w:pPr>
    </w:p>
    <w:p w14:paraId="47D9BF79">
      <w:pPr>
        <w:jc w:val="both"/>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五、投标企资质证明材料</w:t>
      </w:r>
    </w:p>
    <w:p w14:paraId="702BA113">
      <w:pPr>
        <w:rPr>
          <w:rFonts w:hint="eastAsia" w:ascii="宋体" w:hAnsi="宋体" w:eastAsia="宋体" w:cs="宋体"/>
          <w:bCs/>
          <w:color w:val="000000"/>
          <w:kern w:val="0"/>
          <w:sz w:val="22"/>
          <w:highlight w:val="none"/>
        </w:rPr>
      </w:pPr>
      <w:r>
        <w:rPr>
          <w:rFonts w:hint="eastAsia" w:ascii="宋体" w:hAnsi="宋体" w:eastAsia="宋体" w:cs="宋体"/>
          <w:bCs/>
          <w:color w:val="000000"/>
          <w:kern w:val="0"/>
          <w:sz w:val="22"/>
          <w:highlight w:val="none"/>
          <w:lang w:val="en-US" w:eastAsia="zh-CN"/>
        </w:rPr>
        <w:t>注：投标企业须符合《医疗器械监督管理条例》要求并提供供应商营业执照/经营该产品的经营许可/经营备案证明材料，投标产品须符合《医疗器械注册与备案管理办法》要求并提供营业执照/产品的注册/备案证明材料(不属于医疗器械的产品标注说明)</w:t>
      </w:r>
      <w:r>
        <w:rPr>
          <w:rFonts w:hint="eastAsia" w:ascii="宋体" w:hAnsi="宋体" w:eastAsia="宋体" w:cs="宋体"/>
          <w:bCs/>
          <w:color w:val="000000"/>
          <w:kern w:val="0"/>
          <w:sz w:val="22"/>
          <w:highlight w:val="none"/>
        </w:rPr>
        <w:t>。</w:t>
      </w:r>
    </w:p>
    <w:p w14:paraId="66C2920B">
      <w:pPr>
        <w:pStyle w:val="4"/>
        <w:numPr>
          <w:ilvl w:val="0"/>
          <w:numId w:val="0"/>
        </w:numPr>
        <w:spacing w:before="0" w:after="0" w:line="360" w:lineRule="auto"/>
        <w:jc w:val="both"/>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六、</w:t>
      </w:r>
      <w:r>
        <w:rPr>
          <w:rFonts w:hint="eastAsia" w:ascii="宋体" w:hAnsi="宋体" w:eastAsia="宋体" w:cs="宋体"/>
          <w:sz w:val="32"/>
          <w:szCs w:val="32"/>
          <w:highlight w:val="none"/>
        </w:rPr>
        <w:t>采购项目技术、服务条款及其他要求</w:t>
      </w:r>
    </w:p>
    <w:p w14:paraId="20D6A3C6">
      <w:pPr>
        <w:pStyle w:val="4"/>
        <w:numPr>
          <w:ilvl w:val="0"/>
          <w:numId w:val="0"/>
        </w:numPr>
        <w:spacing w:before="0" w:after="0" w:line="360" w:lineRule="auto"/>
        <w:ind w:left="480" w:leftChars="0"/>
        <w:jc w:val="center"/>
        <w:rPr>
          <w:rFonts w:hint="eastAsia" w:hAnsi="宋体" w:cs="宋体"/>
          <w:highlight w:val="none"/>
        </w:rPr>
      </w:pPr>
      <w:r>
        <w:rPr>
          <w:rFonts w:hint="eastAsia" w:ascii="宋体" w:hAnsi="宋体" w:eastAsia="宋体" w:cs="宋体"/>
          <w:sz w:val="28"/>
          <w:szCs w:val="28"/>
          <w:highlight w:val="none"/>
        </w:rPr>
        <w:t>响应偏离表</w:t>
      </w:r>
    </w:p>
    <w:p w14:paraId="1EE22AB0">
      <w:pPr>
        <w:pStyle w:val="12"/>
        <w:spacing w:line="360" w:lineRule="auto"/>
        <w:outlineLvl w:val="5"/>
        <w:rPr>
          <w:rFonts w:hint="eastAsia" w:hAnsi="宋体" w:cs="宋体"/>
          <w:b/>
          <w:bCs/>
          <w:sz w:val="24"/>
          <w:szCs w:val="24"/>
          <w:highlight w:val="none"/>
          <w:u w:val="single"/>
        </w:rPr>
      </w:pPr>
      <w:r>
        <w:rPr>
          <w:rFonts w:hint="eastAsia" w:hAnsi="宋体" w:cs="宋体"/>
          <w:bCs/>
          <w:sz w:val="24"/>
          <w:highlight w:val="none"/>
        </w:rPr>
        <w:t>项目名称：</w:t>
      </w:r>
      <w:r>
        <w:rPr>
          <w:rFonts w:hint="eastAsia" w:hAnsi="宋体" w:cs="宋体"/>
          <w:bCs/>
          <w:sz w:val="24"/>
          <w:highlight w:val="none"/>
          <w:u w:val="single"/>
        </w:rPr>
        <w:t xml:space="preserve">                </w:t>
      </w:r>
      <w:r>
        <w:rPr>
          <w:rFonts w:hint="eastAsia" w:hAnsi="宋体" w:cs="宋体"/>
          <w:bCs/>
          <w:sz w:val="24"/>
          <w:highlight w:val="none"/>
        </w:rPr>
        <w:t xml:space="preserve">   </w:t>
      </w:r>
    </w:p>
    <w:tbl>
      <w:tblPr>
        <w:tblStyle w:val="17"/>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749"/>
        <w:gridCol w:w="3750"/>
        <w:gridCol w:w="1187"/>
      </w:tblGrid>
      <w:tr w14:paraId="2423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32" w:type="dxa"/>
            <w:noWrap w:val="0"/>
            <w:vAlign w:val="center"/>
          </w:tcPr>
          <w:p w14:paraId="5B702377">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序号</w:t>
            </w:r>
          </w:p>
        </w:tc>
        <w:tc>
          <w:tcPr>
            <w:tcW w:w="3749" w:type="dxa"/>
            <w:noWrap w:val="0"/>
            <w:vAlign w:val="center"/>
          </w:tcPr>
          <w:p w14:paraId="563C3749">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lang w:eastAsia="zh-CN"/>
              </w:rPr>
              <w:t>参数</w:t>
            </w:r>
            <w:r>
              <w:rPr>
                <w:rFonts w:hint="eastAsia" w:ascii="黑体" w:hAnsi="黑体" w:eastAsia="黑体" w:cs="黑体"/>
                <w:bCs/>
                <w:sz w:val="24"/>
                <w:highlight w:val="none"/>
              </w:rPr>
              <w:t>要求</w:t>
            </w:r>
          </w:p>
        </w:tc>
        <w:tc>
          <w:tcPr>
            <w:tcW w:w="3750" w:type="dxa"/>
            <w:noWrap w:val="0"/>
            <w:vAlign w:val="center"/>
          </w:tcPr>
          <w:p w14:paraId="5DE747F0">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投标应答</w:t>
            </w:r>
          </w:p>
        </w:tc>
        <w:tc>
          <w:tcPr>
            <w:tcW w:w="1187" w:type="dxa"/>
            <w:noWrap w:val="0"/>
            <w:vAlign w:val="center"/>
          </w:tcPr>
          <w:p w14:paraId="367E2F16">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备注</w:t>
            </w:r>
          </w:p>
        </w:tc>
      </w:tr>
      <w:tr w14:paraId="1647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19CCAB44">
            <w:pPr>
              <w:spacing w:line="360" w:lineRule="auto"/>
              <w:jc w:val="center"/>
              <w:outlineLvl w:val="5"/>
              <w:rPr>
                <w:rFonts w:hint="eastAsia" w:hAnsi="宋体" w:cs="宋体"/>
                <w:sz w:val="24"/>
                <w:highlight w:val="none"/>
              </w:rPr>
            </w:pPr>
          </w:p>
        </w:tc>
        <w:tc>
          <w:tcPr>
            <w:tcW w:w="3749" w:type="dxa"/>
            <w:noWrap w:val="0"/>
            <w:vAlign w:val="center"/>
          </w:tcPr>
          <w:p w14:paraId="22A0F055">
            <w:pPr>
              <w:spacing w:line="360" w:lineRule="auto"/>
              <w:jc w:val="center"/>
              <w:outlineLvl w:val="5"/>
              <w:rPr>
                <w:rFonts w:hint="eastAsia" w:hAnsi="宋体" w:cs="宋体"/>
                <w:sz w:val="24"/>
                <w:highlight w:val="none"/>
              </w:rPr>
            </w:pPr>
          </w:p>
        </w:tc>
        <w:tc>
          <w:tcPr>
            <w:tcW w:w="3750" w:type="dxa"/>
            <w:noWrap w:val="0"/>
            <w:vAlign w:val="center"/>
          </w:tcPr>
          <w:p w14:paraId="1F0DC612">
            <w:pPr>
              <w:spacing w:line="360" w:lineRule="auto"/>
              <w:ind w:left="317" w:hanging="316" w:hangingChars="132"/>
              <w:jc w:val="center"/>
              <w:outlineLvl w:val="5"/>
              <w:rPr>
                <w:rFonts w:hint="eastAsia" w:hAnsi="宋体" w:cs="宋体"/>
                <w:sz w:val="24"/>
                <w:highlight w:val="none"/>
              </w:rPr>
            </w:pPr>
          </w:p>
        </w:tc>
        <w:tc>
          <w:tcPr>
            <w:tcW w:w="1187" w:type="dxa"/>
            <w:noWrap w:val="0"/>
            <w:vAlign w:val="center"/>
          </w:tcPr>
          <w:p w14:paraId="09D6DF86">
            <w:pPr>
              <w:spacing w:line="360" w:lineRule="auto"/>
              <w:ind w:left="317" w:hanging="316" w:hangingChars="132"/>
              <w:jc w:val="center"/>
              <w:outlineLvl w:val="5"/>
              <w:rPr>
                <w:rFonts w:hint="eastAsia" w:hAnsi="宋体" w:cs="宋体"/>
                <w:sz w:val="24"/>
                <w:highlight w:val="none"/>
              </w:rPr>
            </w:pPr>
          </w:p>
        </w:tc>
      </w:tr>
      <w:tr w14:paraId="16D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49C65AC8">
            <w:pPr>
              <w:spacing w:line="360" w:lineRule="auto"/>
              <w:jc w:val="center"/>
              <w:outlineLvl w:val="5"/>
              <w:rPr>
                <w:rFonts w:hint="eastAsia" w:hAnsi="宋体" w:cs="宋体"/>
                <w:sz w:val="24"/>
                <w:highlight w:val="none"/>
              </w:rPr>
            </w:pPr>
          </w:p>
        </w:tc>
        <w:tc>
          <w:tcPr>
            <w:tcW w:w="3749" w:type="dxa"/>
            <w:noWrap w:val="0"/>
            <w:vAlign w:val="center"/>
          </w:tcPr>
          <w:p w14:paraId="76256874">
            <w:pPr>
              <w:spacing w:line="360" w:lineRule="auto"/>
              <w:jc w:val="center"/>
              <w:outlineLvl w:val="5"/>
              <w:rPr>
                <w:rFonts w:hint="eastAsia" w:hAnsi="宋体" w:cs="宋体"/>
                <w:sz w:val="24"/>
                <w:highlight w:val="none"/>
              </w:rPr>
            </w:pPr>
          </w:p>
        </w:tc>
        <w:tc>
          <w:tcPr>
            <w:tcW w:w="3750" w:type="dxa"/>
            <w:noWrap w:val="0"/>
            <w:vAlign w:val="center"/>
          </w:tcPr>
          <w:p w14:paraId="7AF76000">
            <w:pPr>
              <w:spacing w:line="360" w:lineRule="auto"/>
              <w:jc w:val="center"/>
              <w:outlineLvl w:val="5"/>
              <w:rPr>
                <w:rFonts w:hint="eastAsia" w:hAnsi="宋体" w:cs="宋体"/>
                <w:sz w:val="24"/>
                <w:highlight w:val="none"/>
              </w:rPr>
            </w:pPr>
          </w:p>
        </w:tc>
        <w:tc>
          <w:tcPr>
            <w:tcW w:w="1187" w:type="dxa"/>
            <w:noWrap w:val="0"/>
            <w:vAlign w:val="center"/>
          </w:tcPr>
          <w:p w14:paraId="7CF9E1D6">
            <w:pPr>
              <w:spacing w:line="360" w:lineRule="auto"/>
              <w:jc w:val="center"/>
              <w:outlineLvl w:val="5"/>
              <w:rPr>
                <w:rFonts w:hint="eastAsia" w:hAnsi="宋体" w:cs="宋体"/>
                <w:sz w:val="24"/>
                <w:highlight w:val="none"/>
              </w:rPr>
            </w:pPr>
          </w:p>
        </w:tc>
      </w:tr>
      <w:tr w14:paraId="23C4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0EAE8334">
            <w:pPr>
              <w:spacing w:line="360" w:lineRule="auto"/>
              <w:jc w:val="center"/>
              <w:outlineLvl w:val="5"/>
              <w:rPr>
                <w:rFonts w:hint="eastAsia" w:hAnsi="宋体" w:cs="宋体"/>
                <w:sz w:val="24"/>
                <w:highlight w:val="none"/>
              </w:rPr>
            </w:pPr>
          </w:p>
        </w:tc>
        <w:tc>
          <w:tcPr>
            <w:tcW w:w="3749" w:type="dxa"/>
            <w:noWrap w:val="0"/>
            <w:vAlign w:val="center"/>
          </w:tcPr>
          <w:p w14:paraId="7C035D31">
            <w:pPr>
              <w:spacing w:line="360" w:lineRule="auto"/>
              <w:jc w:val="center"/>
              <w:outlineLvl w:val="5"/>
              <w:rPr>
                <w:rFonts w:hint="eastAsia" w:hAnsi="宋体" w:cs="宋体"/>
                <w:sz w:val="24"/>
                <w:highlight w:val="none"/>
              </w:rPr>
            </w:pPr>
          </w:p>
        </w:tc>
        <w:tc>
          <w:tcPr>
            <w:tcW w:w="3750" w:type="dxa"/>
            <w:noWrap w:val="0"/>
            <w:vAlign w:val="center"/>
          </w:tcPr>
          <w:p w14:paraId="21693375">
            <w:pPr>
              <w:spacing w:line="360" w:lineRule="auto"/>
              <w:jc w:val="center"/>
              <w:outlineLvl w:val="5"/>
              <w:rPr>
                <w:rFonts w:hint="eastAsia" w:hAnsi="宋体" w:cs="宋体"/>
                <w:sz w:val="24"/>
                <w:highlight w:val="none"/>
              </w:rPr>
            </w:pPr>
          </w:p>
        </w:tc>
        <w:tc>
          <w:tcPr>
            <w:tcW w:w="1187" w:type="dxa"/>
            <w:noWrap w:val="0"/>
            <w:vAlign w:val="center"/>
          </w:tcPr>
          <w:p w14:paraId="4CAEF147">
            <w:pPr>
              <w:spacing w:line="360" w:lineRule="auto"/>
              <w:jc w:val="center"/>
              <w:outlineLvl w:val="5"/>
              <w:rPr>
                <w:rFonts w:hint="eastAsia" w:hAnsi="宋体" w:cs="宋体"/>
                <w:sz w:val="24"/>
                <w:highlight w:val="none"/>
              </w:rPr>
            </w:pPr>
          </w:p>
        </w:tc>
      </w:tr>
      <w:tr w14:paraId="488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2" w:type="dxa"/>
            <w:noWrap w:val="0"/>
            <w:vAlign w:val="center"/>
          </w:tcPr>
          <w:p w14:paraId="7EF5D0C9">
            <w:pPr>
              <w:spacing w:line="360" w:lineRule="auto"/>
              <w:jc w:val="center"/>
              <w:outlineLvl w:val="5"/>
              <w:rPr>
                <w:rFonts w:hint="eastAsia" w:hAnsi="宋体" w:cs="宋体"/>
                <w:sz w:val="24"/>
                <w:highlight w:val="none"/>
              </w:rPr>
            </w:pPr>
          </w:p>
        </w:tc>
        <w:tc>
          <w:tcPr>
            <w:tcW w:w="3749" w:type="dxa"/>
            <w:noWrap w:val="0"/>
            <w:vAlign w:val="center"/>
          </w:tcPr>
          <w:p w14:paraId="13E3CC3A">
            <w:pPr>
              <w:spacing w:line="360" w:lineRule="auto"/>
              <w:jc w:val="center"/>
              <w:outlineLvl w:val="5"/>
              <w:rPr>
                <w:rFonts w:hint="eastAsia" w:hAnsi="宋体" w:cs="宋体"/>
                <w:sz w:val="24"/>
                <w:highlight w:val="none"/>
              </w:rPr>
            </w:pPr>
          </w:p>
        </w:tc>
        <w:tc>
          <w:tcPr>
            <w:tcW w:w="3750" w:type="dxa"/>
            <w:noWrap w:val="0"/>
            <w:vAlign w:val="center"/>
          </w:tcPr>
          <w:p w14:paraId="0C881C23">
            <w:pPr>
              <w:spacing w:line="360" w:lineRule="auto"/>
              <w:jc w:val="center"/>
              <w:outlineLvl w:val="5"/>
              <w:rPr>
                <w:rFonts w:hint="eastAsia" w:hAnsi="宋体" w:cs="宋体"/>
                <w:sz w:val="24"/>
                <w:highlight w:val="none"/>
              </w:rPr>
            </w:pPr>
          </w:p>
        </w:tc>
        <w:tc>
          <w:tcPr>
            <w:tcW w:w="1187" w:type="dxa"/>
            <w:noWrap w:val="0"/>
            <w:vAlign w:val="center"/>
          </w:tcPr>
          <w:p w14:paraId="7B09B41D">
            <w:pPr>
              <w:spacing w:line="360" w:lineRule="auto"/>
              <w:jc w:val="center"/>
              <w:outlineLvl w:val="5"/>
              <w:rPr>
                <w:rFonts w:hint="eastAsia" w:hAnsi="宋体" w:cs="宋体"/>
                <w:sz w:val="24"/>
                <w:highlight w:val="none"/>
              </w:rPr>
            </w:pPr>
          </w:p>
        </w:tc>
      </w:tr>
    </w:tbl>
    <w:p w14:paraId="5264A091">
      <w:pPr>
        <w:spacing w:line="480" w:lineRule="exact"/>
        <w:outlineLvl w:val="5"/>
        <w:rPr>
          <w:rFonts w:hint="eastAsia" w:hAnsi="宋体" w:cs="宋体"/>
          <w:sz w:val="21"/>
          <w:szCs w:val="21"/>
          <w:highlight w:val="none"/>
        </w:rPr>
      </w:pPr>
      <w:r>
        <w:rPr>
          <w:rFonts w:hint="eastAsia" w:hAnsi="宋体" w:cs="宋体"/>
          <w:b/>
          <w:bCs/>
          <w:sz w:val="21"/>
          <w:szCs w:val="21"/>
          <w:highlight w:val="none"/>
        </w:rPr>
        <w:t>注：</w:t>
      </w:r>
      <w:r>
        <w:rPr>
          <w:rFonts w:hint="eastAsia" w:hAnsi="宋体" w:cs="宋体"/>
          <w:sz w:val="21"/>
          <w:szCs w:val="21"/>
          <w:highlight w:val="none"/>
        </w:rPr>
        <w:t>1.投标人把招标文件项目</w:t>
      </w:r>
      <w:r>
        <w:rPr>
          <w:rFonts w:hint="eastAsia" w:hAnsi="宋体" w:cs="宋体"/>
          <w:sz w:val="21"/>
          <w:szCs w:val="21"/>
          <w:highlight w:val="none"/>
          <w:lang w:eastAsia="zh-CN"/>
        </w:rPr>
        <w:t>要求</w:t>
      </w:r>
      <w:r>
        <w:rPr>
          <w:rFonts w:hint="eastAsia" w:hAnsi="宋体" w:cs="宋体"/>
          <w:sz w:val="21"/>
          <w:szCs w:val="21"/>
          <w:highlight w:val="none"/>
        </w:rPr>
        <w:t>技术、服务条款及其他要求逐条列入此表并进行应答。（招标文件有明确证明材料要求，按要求提供证明材料，否则不予以认定）</w:t>
      </w:r>
    </w:p>
    <w:p w14:paraId="044FFF0A">
      <w:pPr>
        <w:spacing w:line="480" w:lineRule="exact"/>
        <w:ind w:firstLine="420" w:firstLineChars="200"/>
        <w:outlineLvl w:val="5"/>
        <w:rPr>
          <w:rFonts w:hint="eastAsia" w:hAnsi="宋体" w:cs="宋体"/>
          <w:bCs/>
          <w:sz w:val="24"/>
          <w:highlight w:val="none"/>
        </w:rPr>
      </w:pPr>
      <w:r>
        <w:rPr>
          <w:rFonts w:hint="eastAsia" w:hAnsi="宋体" w:cs="宋体"/>
          <w:sz w:val="21"/>
          <w:szCs w:val="21"/>
          <w:highlight w:val="none"/>
        </w:rPr>
        <w:t>2.供应商必须据实填写，不得虚假应答，否则将取消其投标或中标资格，并按有关规定进行处罚。</w:t>
      </w:r>
    </w:p>
    <w:p w14:paraId="182E6F7E">
      <w:pPr>
        <w:adjustRightInd w:val="0"/>
        <w:spacing w:line="480" w:lineRule="exact"/>
        <w:ind w:firstLine="480" w:firstLineChars="200"/>
        <w:jc w:val="left"/>
        <w:outlineLvl w:val="5"/>
        <w:rPr>
          <w:rFonts w:hint="eastAsia" w:hAnsi="宋体" w:cs="宋体"/>
          <w:bCs/>
          <w:sz w:val="24"/>
          <w:highlight w:val="none"/>
        </w:rPr>
      </w:pPr>
      <w:r>
        <w:rPr>
          <w:rFonts w:hint="eastAsia" w:hAnsi="宋体" w:cs="宋体"/>
          <w:bCs/>
          <w:sz w:val="24"/>
          <w:highlight w:val="none"/>
        </w:rPr>
        <w:t>投标人名称：      （盖单位公章）</w:t>
      </w:r>
    </w:p>
    <w:p w14:paraId="1CD716DD">
      <w:pPr>
        <w:adjustRightInd w:val="0"/>
        <w:spacing w:line="480" w:lineRule="exact"/>
        <w:ind w:firstLine="480" w:firstLineChars="200"/>
        <w:jc w:val="left"/>
        <w:outlineLvl w:val="5"/>
        <w:rPr>
          <w:rFonts w:hint="eastAsia" w:hAnsi="宋体" w:cs="宋体"/>
          <w:bCs/>
          <w:sz w:val="24"/>
          <w:highlight w:val="none"/>
        </w:rPr>
      </w:pPr>
      <w:r>
        <w:rPr>
          <w:rFonts w:hint="eastAsia" w:hAnsi="宋体" w:cs="宋体"/>
          <w:bCs/>
          <w:sz w:val="24"/>
          <w:highlight w:val="none"/>
        </w:rPr>
        <w:t>法定代表人或授权代表（签字）：</w:t>
      </w:r>
    </w:p>
    <w:p w14:paraId="56207B30">
      <w:pPr>
        <w:spacing w:line="480" w:lineRule="exact"/>
        <w:ind w:firstLine="480" w:firstLineChars="200"/>
        <w:outlineLvl w:val="1"/>
        <w:rPr>
          <w:rFonts w:hint="eastAsia" w:hAnsi="宋体" w:cs="宋体"/>
          <w:szCs w:val="21"/>
          <w:highlight w:val="none"/>
        </w:rPr>
      </w:pPr>
      <w:r>
        <w:rPr>
          <w:rFonts w:hint="eastAsia" w:hAnsi="宋体" w:cs="宋体"/>
          <w:bCs/>
          <w:sz w:val="24"/>
          <w:highlight w:val="none"/>
        </w:rPr>
        <w:t>日期:</w:t>
      </w:r>
      <w:r>
        <w:rPr>
          <w:rFonts w:hint="eastAsia" w:hAnsi="宋体" w:cs="宋体"/>
          <w:szCs w:val="21"/>
          <w:highlight w:val="none"/>
        </w:rPr>
        <w:t xml:space="preserve"> </w:t>
      </w:r>
    </w:p>
    <w:p w14:paraId="17C2AA5D">
      <w:pPr>
        <w:widowControl/>
        <w:spacing w:line="500" w:lineRule="exact"/>
        <w:jc w:val="left"/>
        <w:rPr>
          <w:rFonts w:hint="eastAsia" w:ascii="宋体" w:hAnsi="宋体" w:eastAsia="宋体" w:cs="Times New Roman"/>
          <w:color w:val="000000"/>
          <w:kern w:val="2"/>
          <w:szCs w:val="32"/>
          <w:highlight w:val="none"/>
          <w:lang w:eastAsia="zh-CN"/>
        </w:rPr>
      </w:pPr>
      <w:r>
        <w:rPr>
          <w:rFonts w:hint="eastAsia" w:ascii="宋体" w:hAnsi="宋体" w:eastAsia="宋体" w:cs="Times New Roman"/>
          <w:b/>
          <w:color w:val="000000"/>
          <w:kern w:val="2"/>
          <w:sz w:val="32"/>
          <w:szCs w:val="32"/>
          <w:highlight w:val="none"/>
          <w:lang w:val="en-US" w:eastAsia="zh-CN" w:bidi="ar-SA"/>
        </w:rPr>
        <w:t>七、</w:t>
      </w:r>
      <w:r>
        <w:rPr>
          <w:rFonts w:hint="eastAsia" w:ascii="宋体" w:hAnsi="宋体" w:eastAsia="宋体" w:cs="Times New Roman"/>
          <w:b/>
          <w:color w:val="000000"/>
          <w:sz w:val="32"/>
          <w:szCs w:val="32"/>
          <w:highlight w:val="none"/>
        </w:rPr>
        <w:t>采购项目采购履约主要条款及其他要求条款</w:t>
      </w:r>
      <w:r>
        <w:rPr>
          <w:rFonts w:hint="eastAsia" w:ascii="宋体" w:hAnsi="宋体" w:eastAsia="宋体" w:cs="Times New Roman"/>
          <w:b/>
          <w:color w:val="000000"/>
          <w:sz w:val="32"/>
          <w:szCs w:val="32"/>
          <w:highlight w:val="none"/>
          <w:lang w:val="en-US" w:eastAsia="zh-CN"/>
        </w:rPr>
        <w:t>完全响应</w:t>
      </w:r>
      <w:r>
        <w:rPr>
          <w:rFonts w:hint="eastAsia" w:ascii="宋体" w:hAnsi="宋体" w:eastAsia="宋体" w:cs="Times New Roman"/>
          <w:b/>
          <w:color w:val="000000"/>
          <w:sz w:val="32"/>
          <w:szCs w:val="32"/>
          <w:highlight w:val="none"/>
          <w:lang w:eastAsia="zh-CN"/>
        </w:rPr>
        <w:t>承诺函</w:t>
      </w:r>
    </w:p>
    <w:p w14:paraId="1A4CA8A9">
      <w:pPr>
        <w:jc w:val="center"/>
        <w:rPr>
          <w:rFonts w:ascii="仿宋" w:hAnsi="仿宋" w:eastAsia="仿宋"/>
          <w:b/>
          <w:color w:val="auto"/>
          <w:sz w:val="32"/>
          <w:szCs w:val="32"/>
        </w:rPr>
      </w:pPr>
      <w:r>
        <w:rPr>
          <w:rStyle w:val="30"/>
          <w:rFonts w:hint="eastAsia" w:ascii="宋体" w:hAnsi="宋体" w:eastAsia="宋体" w:cs="宋体"/>
          <w:color w:val="auto"/>
          <w:kern w:val="2"/>
        </w:rPr>
        <w:t>承诺函</w:t>
      </w:r>
    </w:p>
    <w:p w14:paraId="2363CA01">
      <w:pPr>
        <w:spacing w:line="360" w:lineRule="auto"/>
        <w:jc w:val="left"/>
        <w:rPr>
          <w:rFonts w:ascii="Times New Roman" w:eastAsia="仿宋"/>
          <w:color w:val="auto"/>
          <w:sz w:val="24"/>
        </w:rPr>
      </w:pPr>
    </w:p>
    <w:p w14:paraId="2C51C2E1">
      <w:pPr>
        <w:rPr>
          <w:rFonts w:hAnsi="宋体" w:cs="宋体"/>
          <w:color w:val="auto"/>
          <w:sz w:val="24"/>
        </w:rPr>
      </w:pPr>
      <w:r>
        <w:rPr>
          <w:rFonts w:hint="eastAsia" w:hAnsi="宋体" w:cs="宋体"/>
          <w:color w:val="auto"/>
          <w:sz w:val="24"/>
          <w:szCs w:val="24"/>
        </w:rPr>
        <w:t>致：</w:t>
      </w:r>
      <w:r>
        <w:rPr>
          <w:rFonts w:hint="eastAsia" w:hAnsi="宋体" w:cs="宋体"/>
          <w:color w:val="auto"/>
          <w:sz w:val="24"/>
          <w:szCs w:val="24"/>
          <w:lang w:eastAsia="zh-CN"/>
        </w:rPr>
        <w:t>达州市</w:t>
      </w:r>
      <w:r>
        <w:rPr>
          <w:rFonts w:hint="eastAsia" w:hAnsi="宋体" w:cs="宋体"/>
          <w:color w:val="auto"/>
          <w:sz w:val="24"/>
          <w:lang w:eastAsia="zh-CN"/>
        </w:rPr>
        <w:t>通川区人民医院</w:t>
      </w:r>
      <w:r>
        <w:rPr>
          <w:rFonts w:hint="eastAsia" w:hAnsi="宋体" w:cs="宋体"/>
          <w:color w:val="auto"/>
          <w:sz w:val="24"/>
        </w:rPr>
        <w:t xml:space="preserve"> </w:t>
      </w:r>
    </w:p>
    <w:p w14:paraId="450833D2">
      <w:pPr>
        <w:spacing w:line="360" w:lineRule="auto"/>
        <w:jc w:val="left"/>
        <w:rPr>
          <w:rFonts w:hAnsi="宋体" w:cs="宋体"/>
          <w:color w:val="auto"/>
          <w:sz w:val="24"/>
          <w:szCs w:val="24"/>
          <w:highlight w:val="none"/>
        </w:rPr>
      </w:pPr>
      <w:r>
        <w:rPr>
          <w:rFonts w:hint="eastAsia" w:hAnsi="宋体" w:cs="宋体"/>
          <w:color w:val="auto"/>
          <w:sz w:val="24"/>
          <w:szCs w:val="24"/>
        </w:rPr>
        <w:t xml:space="preserve">   我公司</w:t>
      </w:r>
      <w:r>
        <w:rPr>
          <w:rFonts w:hint="eastAsia" w:hAnsi="宋体" w:cs="宋体"/>
          <w:color w:val="auto"/>
          <w:sz w:val="24"/>
          <w:szCs w:val="24"/>
          <w:u w:val="single"/>
        </w:rPr>
        <w:t>（供应商名称）</w:t>
      </w:r>
      <w:r>
        <w:rPr>
          <w:rFonts w:hint="eastAsia" w:hAnsi="宋体" w:cs="宋体"/>
          <w:color w:val="auto"/>
          <w:sz w:val="24"/>
          <w:szCs w:val="24"/>
        </w:rPr>
        <w:t>参加</w:t>
      </w:r>
      <w:r>
        <w:rPr>
          <w:rFonts w:hint="eastAsia" w:hAnsi="宋体" w:cs="宋体"/>
          <w:color w:val="auto"/>
          <w:sz w:val="24"/>
          <w:szCs w:val="24"/>
          <w:u w:val="single"/>
        </w:rPr>
        <w:t xml:space="preserve">（项目名称）           </w:t>
      </w:r>
      <w:r>
        <w:rPr>
          <w:rFonts w:hint="eastAsia" w:hAnsi="宋体" w:cs="宋体"/>
          <w:color w:val="auto"/>
          <w:sz w:val="24"/>
          <w:szCs w:val="24"/>
          <w:highlight w:val="none"/>
        </w:rPr>
        <w:t>的</w:t>
      </w:r>
      <w:r>
        <w:rPr>
          <w:rFonts w:hint="eastAsia" w:hAnsi="宋体" w:cs="宋体"/>
          <w:color w:val="auto"/>
          <w:sz w:val="24"/>
          <w:szCs w:val="24"/>
          <w:highlight w:val="none"/>
          <w:lang w:eastAsia="zh-CN"/>
        </w:rPr>
        <w:t>采购</w:t>
      </w:r>
      <w:r>
        <w:rPr>
          <w:rFonts w:hint="eastAsia" w:hAnsi="宋体" w:cs="宋体"/>
          <w:color w:val="auto"/>
          <w:sz w:val="24"/>
          <w:szCs w:val="24"/>
          <w:highlight w:val="none"/>
        </w:rPr>
        <w:t>活动，现针对以下条款，郑重承诺：</w:t>
      </w:r>
    </w:p>
    <w:p w14:paraId="2B5F0A16">
      <w:pPr>
        <w:adjustRightInd w:val="0"/>
        <w:spacing w:line="360" w:lineRule="auto"/>
        <w:ind w:firstLine="241" w:firstLineChars="100"/>
        <w:jc w:val="left"/>
        <w:outlineLvl w:val="2"/>
        <w:rPr>
          <w:rFonts w:hAnsi="宋体" w:cs="宋体"/>
          <w:b/>
          <w:color w:val="auto"/>
          <w:sz w:val="24"/>
          <w:szCs w:val="24"/>
          <w:highlight w:val="none"/>
        </w:rPr>
      </w:pPr>
      <w:r>
        <w:rPr>
          <w:rFonts w:hint="eastAsia" w:hAnsi="宋体" w:cs="宋体"/>
          <w:b/>
          <w:color w:val="auto"/>
          <w:sz w:val="24"/>
          <w:szCs w:val="24"/>
          <w:highlight w:val="none"/>
        </w:rPr>
        <w:t>我公司针对本项目技术、服务、采购履约主要条款及其他要求条款</w:t>
      </w:r>
      <w:r>
        <w:rPr>
          <w:rFonts w:hint="eastAsia" w:hAnsi="宋体" w:cs="宋体"/>
          <w:b/>
          <w:color w:val="auto"/>
          <w:sz w:val="24"/>
          <w:szCs w:val="24"/>
          <w:highlight w:val="none"/>
          <w:lang w:val="en-US" w:eastAsia="zh-CN"/>
        </w:rPr>
        <w:t>完全响应</w:t>
      </w:r>
      <w:r>
        <w:rPr>
          <w:rFonts w:hint="eastAsia" w:hAnsi="宋体" w:cs="宋体"/>
          <w:b/>
          <w:color w:val="auto"/>
          <w:sz w:val="24"/>
          <w:szCs w:val="24"/>
          <w:highlight w:val="none"/>
        </w:rPr>
        <w:t>。</w:t>
      </w:r>
    </w:p>
    <w:p w14:paraId="5DCDF49C">
      <w:pPr>
        <w:adjustRightInd w:val="0"/>
        <w:spacing w:line="360" w:lineRule="auto"/>
        <w:ind w:firstLine="241" w:firstLineChars="100"/>
        <w:jc w:val="left"/>
        <w:outlineLvl w:val="2"/>
        <w:rPr>
          <w:rFonts w:hAnsi="宋体" w:cs="宋体"/>
          <w:b/>
          <w:color w:val="auto"/>
          <w:sz w:val="24"/>
          <w:szCs w:val="24"/>
          <w:highlight w:val="none"/>
        </w:rPr>
      </w:pPr>
      <w:r>
        <w:rPr>
          <w:rFonts w:hAnsi="宋体" w:cs="宋体"/>
          <w:b/>
          <w:color w:val="auto"/>
          <w:sz w:val="24"/>
          <w:szCs w:val="24"/>
          <w:highlight w:val="none"/>
        </w:rPr>
        <w:t>如违反以上承诺，本公司愿承担一切法律责任。</w:t>
      </w:r>
    </w:p>
    <w:p w14:paraId="6A9A43B3">
      <w:pPr>
        <w:adjustRightInd w:val="0"/>
        <w:spacing w:line="360" w:lineRule="auto"/>
        <w:jc w:val="left"/>
        <w:outlineLvl w:val="2"/>
        <w:rPr>
          <w:rFonts w:hAnsi="宋体"/>
          <w:bCs/>
          <w:color w:val="auto"/>
          <w:sz w:val="24"/>
        </w:rPr>
      </w:pPr>
    </w:p>
    <w:p w14:paraId="38A335B9">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560062EE">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50D15C80">
      <w:pPr>
        <w:spacing w:line="400" w:lineRule="exact"/>
        <w:jc w:val="left"/>
        <w:rPr>
          <w:rFonts w:hAnsi="宋体" w:cs="宋体"/>
          <w:color w:val="auto"/>
          <w:sz w:val="24"/>
          <w:szCs w:val="24"/>
        </w:rPr>
      </w:pPr>
      <w:r>
        <w:rPr>
          <w:rFonts w:hint="eastAsia" w:hAnsi="宋体"/>
          <w:bCs/>
          <w:color w:val="auto"/>
          <w:sz w:val="24"/>
        </w:rPr>
        <w:t>日期：</w:t>
      </w:r>
    </w:p>
    <w:p w14:paraId="451C6CB1">
      <w:pPr>
        <w:spacing w:line="360" w:lineRule="auto"/>
        <w:rPr>
          <w:rFonts w:hAnsi="宋体" w:cs="宋体"/>
          <w:color w:val="auto"/>
          <w:sz w:val="24"/>
          <w:szCs w:val="24"/>
        </w:rPr>
      </w:pPr>
    </w:p>
    <w:p w14:paraId="635549DE">
      <w:pPr>
        <w:rPr>
          <w:rStyle w:val="30"/>
          <w:rFonts w:ascii="宋体" w:hAnsi="宋体" w:eastAsia="宋体" w:cs="宋体"/>
          <w:b w:val="0"/>
          <w:bCs w:val="0"/>
          <w:color w:val="auto"/>
          <w:kern w:val="2"/>
          <w:sz w:val="24"/>
          <w:szCs w:val="24"/>
        </w:rPr>
      </w:pPr>
      <w:r>
        <w:rPr>
          <w:rStyle w:val="30"/>
          <w:rFonts w:hint="eastAsia" w:ascii="宋体" w:hAnsi="宋体" w:eastAsia="宋体" w:cs="宋体"/>
          <w:b w:val="0"/>
          <w:bCs w:val="0"/>
          <w:color w:val="auto"/>
          <w:kern w:val="2"/>
          <w:sz w:val="24"/>
          <w:szCs w:val="24"/>
        </w:rPr>
        <w:t>注：1、可自行提供具有有效签字和盖章的格式，但承诺函的内容至少应该包含本格式中涉及的承诺内容。</w:t>
      </w:r>
    </w:p>
    <w:p w14:paraId="3724EB1C"/>
    <w:p w14:paraId="3379A24A">
      <w:pPr>
        <w:jc w:val="both"/>
        <w:rPr>
          <w:rFonts w:hint="eastAsia" w:ascii="宋体" w:hAnsi="宋体" w:eastAsia="宋体" w:cs="Times New Roman"/>
          <w:b/>
          <w:color w:val="000000"/>
          <w:kern w:val="2"/>
          <w:sz w:val="32"/>
          <w:szCs w:val="32"/>
          <w:highlight w:val="none"/>
          <w:lang w:val="en-US" w:eastAsia="zh-CN" w:bidi="ar-SA"/>
        </w:rPr>
      </w:pPr>
    </w:p>
    <w:p w14:paraId="434F9C68">
      <w:pPr>
        <w:keepNext w:val="0"/>
        <w:keepLines w:val="0"/>
        <w:pageBreakBefore w:val="0"/>
        <w:widowControl/>
        <w:suppressLineNumbers w:val="0"/>
        <w:kinsoku/>
        <w:wordWrap/>
        <w:overflowPunct/>
        <w:topLinePunct w:val="0"/>
        <w:autoSpaceDE/>
        <w:autoSpaceDN/>
        <w:bidi w:val="0"/>
        <w:adjustRightInd/>
        <w:snapToGrid/>
        <w:spacing w:afterAutospacing="0" w:line="500" w:lineRule="exact"/>
        <w:jc w:val="left"/>
        <w:textAlignment w:val="auto"/>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八、产品技术参数及产品配置清单</w:t>
      </w:r>
    </w:p>
    <w:p w14:paraId="3319621E">
      <w:pPr>
        <w:jc w:val="both"/>
        <w:rPr>
          <w:rFonts w:hint="eastAsia" w:ascii="宋体" w:hAnsi="宋体" w:eastAsia="宋体" w:cs="Times New Roman"/>
          <w:b/>
          <w:color w:val="000000"/>
          <w:kern w:val="2"/>
          <w:sz w:val="32"/>
          <w:szCs w:val="32"/>
          <w:highlight w:val="none"/>
          <w:lang w:val="en-US" w:eastAsia="zh-CN" w:bidi="ar-SA"/>
        </w:rPr>
      </w:pPr>
    </w:p>
    <w:p w14:paraId="49E17C1E">
      <w:pPr>
        <w:keepNext w:val="0"/>
        <w:keepLines w:val="0"/>
        <w:pageBreakBefore w:val="0"/>
        <w:widowControl/>
        <w:suppressLineNumbers w:val="0"/>
        <w:kinsoku/>
        <w:wordWrap/>
        <w:overflowPunct/>
        <w:topLinePunct w:val="0"/>
        <w:autoSpaceDE/>
        <w:autoSpaceDN/>
        <w:bidi w:val="0"/>
        <w:adjustRightInd/>
        <w:snapToGrid/>
        <w:spacing w:afterAutospacing="0" w:line="500" w:lineRule="exact"/>
        <w:jc w:val="left"/>
        <w:textAlignment w:val="auto"/>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九、售后服务、质量承诺书（格式自理）</w:t>
      </w:r>
    </w:p>
    <w:p w14:paraId="539A42A9">
      <w:pPr>
        <w:rPr>
          <w:rFonts w:hint="eastAsia" w:hAnsi="宋体"/>
          <w:color w:val="auto"/>
          <w:sz w:val="24"/>
          <w:highlight w:val="none"/>
          <w:lang w:eastAsia="zh-CN"/>
        </w:rPr>
      </w:pPr>
    </w:p>
    <w:p w14:paraId="583091B1"/>
    <w:sectPr>
      <w:pgSz w:w="11906" w:h="16838"/>
      <w:pgMar w:top="1247"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92899"/>
    <w:multiLevelType w:val="singleLevel"/>
    <w:tmpl w:val="4A7928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ZmU1NmUxYmZhNDIxZTZkNGE5MzMyNTM2ZGU5ODkifQ=="/>
  </w:docVars>
  <w:rsids>
    <w:rsidRoot w:val="004F0E89"/>
    <w:rsid w:val="000323C0"/>
    <w:rsid w:val="004F0E89"/>
    <w:rsid w:val="007667B0"/>
    <w:rsid w:val="01257B53"/>
    <w:rsid w:val="04AC2D0C"/>
    <w:rsid w:val="052A08BB"/>
    <w:rsid w:val="052F4A45"/>
    <w:rsid w:val="06495B3C"/>
    <w:rsid w:val="06C5252E"/>
    <w:rsid w:val="0A0C1573"/>
    <w:rsid w:val="0B4A4FC3"/>
    <w:rsid w:val="0C582531"/>
    <w:rsid w:val="0D9E7C45"/>
    <w:rsid w:val="15E01607"/>
    <w:rsid w:val="15ED11CA"/>
    <w:rsid w:val="179036F2"/>
    <w:rsid w:val="1A264ACC"/>
    <w:rsid w:val="1CCB3B7E"/>
    <w:rsid w:val="1FC55E60"/>
    <w:rsid w:val="1FEB4428"/>
    <w:rsid w:val="21C31097"/>
    <w:rsid w:val="220F6BE1"/>
    <w:rsid w:val="24B37133"/>
    <w:rsid w:val="27491375"/>
    <w:rsid w:val="275270FB"/>
    <w:rsid w:val="28007956"/>
    <w:rsid w:val="2E950888"/>
    <w:rsid w:val="312E1520"/>
    <w:rsid w:val="45123B59"/>
    <w:rsid w:val="46536574"/>
    <w:rsid w:val="47390B96"/>
    <w:rsid w:val="474C15D2"/>
    <w:rsid w:val="47BF7595"/>
    <w:rsid w:val="4A093FC3"/>
    <w:rsid w:val="4D0D79B2"/>
    <w:rsid w:val="4F2C74EC"/>
    <w:rsid w:val="503801A2"/>
    <w:rsid w:val="53BD3899"/>
    <w:rsid w:val="56F9239E"/>
    <w:rsid w:val="5C564263"/>
    <w:rsid w:val="5C625B74"/>
    <w:rsid w:val="5DFC2F4A"/>
    <w:rsid w:val="607C3F78"/>
    <w:rsid w:val="63361DA9"/>
    <w:rsid w:val="67CA1BC8"/>
    <w:rsid w:val="69581D80"/>
    <w:rsid w:val="6CC03D31"/>
    <w:rsid w:val="6E846976"/>
    <w:rsid w:val="709552F2"/>
    <w:rsid w:val="72751D81"/>
    <w:rsid w:val="741C0704"/>
    <w:rsid w:val="762A3631"/>
    <w:rsid w:val="76FB20B7"/>
    <w:rsid w:val="77C87996"/>
    <w:rsid w:val="79020BE0"/>
    <w:rsid w:val="798B03F2"/>
    <w:rsid w:val="7EA6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ind w:firstLine="0" w:firstLineChars="0"/>
      <w:jc w:val="left"/>
      <w:outlineLvl w:val="1"/>
    </w:pPr>
    <w:rPr>
      <w:rFonts w:ascii="Arial" w:hAnsi="Arial" w:eastAsia="宋体" w:cs="Arial"/>
      <w:bCs/>
      <w:sz w:val="32"/>
      <w:szCs w:val="32"/>
    </w:rPr>
  </w:style>
  <w:style w:type="paragraph" w:styleId="3">
    <w:name w:val="heading 4"/>
    <w:basedOn w:val="1"/>
    <w:next w:val="1"/>
    <w:autoRedefine/>
    <w:qFormat/>
    <w:uiPriority w:val="9"/>
    <w:pPr>
      <w:keepNext/>
      <w:keepLines/>
      <w:spacing w:before="280" w:after="290" w:line="376" w:lineRule="auto"/>
      <w:jc w:val="center"/>
      <w:outlineLvl w:val="3"/>
    </w:pPr>
    <w:rPr>
      <w:rFonts w:ascii="Calibri" w:hAnsi="Calibri" w:eastAsia="黑体"/>
      <w:b/>
      <w:bCs/>
      <w:sz w:val="32"/>
      <w:szCs w:val="28"/>
    </w:rPr>
  </w:style>
  <w:style w:type="paragraph" w:styleId="4">
    <w:name w:val="heading 6"/>
    <w:basedOn w:val="1"/>
    <w:next w:val="1"/>
    <w:qFormat/>
    <w:uiPriority w:val="0"/>
    <w:pPr>
      <w:keepNext/>
      <w:keepLines/>
      <w:spacing w:before="240" w:after="64" w:line="317" w:lineRule="auto"/>
      <w:outlineLvl w:val="5"/>
    </w:pPr>
    <w:rPr>
      <w:rFonts w:ascii="Arial" w:hAnsi="Arial" w:eastAsia="黑体"/>
      <w:b/>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kern w:val="2"/>
      <w:sz w:val="21"/>
      <w:szCs w:val="20"/>
    </w:rPr>
  </w:style>
  <w:style w:type="paragraph" w:styleId="6">
    <w:name w:val="toa heading"/>
    <w:basedOn w:val="1"/>
    <w:next w:val="1"/>
    <w:unhideWhenUsed/>
    <w:qFormat/>
    <w:uiPriority w:val="0"/>
    <w:pPr>
      <w:spacing w:before="120"/>
    </w:pPr>
    <w:rPr>
      <w:rFonts w:ascii="Cambria" w:hAnsi="Cambria" w:eastAsia="宋体" w:cs="Times New Roman"/>
      <w:sz w:val="24"/>
      <w:szCs w:val="24"/>
    </w:rPr>
  </w:style>
  <w:style w:type="paragraph" w:styleId="7">
    <w:name w:val="annotation text"/>
    <w:basedOn w:val="1"/>
    <w:link w:val="24"/>
    <w:autoRedefine/>
    <w:semiHidden/>
    <w:unhideWhenUsed/>
    <w:qFormat/>
    <w:uiPriority w:val="99"/>
    <w:pPr>
      <w:jc w:val="left"/>
    </w:pPr>
  </w:style>
  <w:style w:type="paragraph" w:styleId="8">
    <w:name w:val="Body Text"/>
    <w:basedOn w:val="1"/>
    <w:autoRedefine/>
    <w:qFormat/>
    <w:uiPriority w:val="99"/>
    <w:pPr>
      <w:spacing w:after="120"/>
    </w:pPr>
    <w:rPr>
      <w:rFonts w:ascii="Times New Roman"/>
      <w:kern w:val="2"/>
      <w:sz w:val="21"/>
      <w:szCs w:val="24"/>
    </w:rPr>
  </w:style>
  <w:style w:type="paragraph" w:styleId="9">
    <w:name w:val="Body Text Indent 2"/>
    <w:basedOn w:val="1"/>
    <w:next w:val="10"/>
    <w:autoRedefine/>
    <w:qFormat/>
    <w:uiPriority w:val="0"/>
    <w:pPr>
      <w:ind w:left="105" w:firstLine="690"/>
    </w:pPr>
    <w:rPr>
      <w:rFonts w:ascii="Times New Roman"/>
      <w:kern w:val="2"/>
      <w:sz w:val="32"/>
      <w:szCs w:val="24"/>
    </w:rPr>
  </w:style>
  <w:style w:type="paragraph" w:customStyle="1" w:styleId="1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
    <w:name w:val="Balloon Text"/>
    <w:basedOn w:val="1"/>
    <w:link w:val="26"/>
    <w:autoRedefine/>
    <w:semiHidden/>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List Continue 2"/>
    <w:basedOn w:val="1"/>
    <w:qFormat/>
    <w:uiPriority w:val="0"/>
    <w:pPr>
      <w:spacing w:after="120"/>
      <w:ind w:left="840" w:leftChars="400"/>
    </w:pPr>
    <w:rPr>
      <w:rFonts w:ascii="Times New Roman" w:hAnsi="Times New Roman" w:eastAsia="宋体" w:cs="Times New Roman"/>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7"/>
    <w:next w:val="7"/>
    <w:link w:val="25"/>
    <w:autoRedefine/>
    <w:semiHidden/>
    <w:unhideWhenUsed/>
    <w:qFormat/>
    <w:uiPriority w:val="99"/>
    <w:rPr>
      <w:b/>
      <w:bCs/>
    </w:rPr>
  </w:style>
  <w:style w:type="paragraph" w:styleId="16">
    <w:name w:val="Body Text First Indent"/>
    <w:basedOn w:val="8"/>
    <w:next w:val="1"/>
    <w:autoRedefine/>
    <w:qFormat/>
    <w:uiPriority w:val="0"/>
    <w:pPr>
      <w:spacing w:after="0"/>
      <w:ind w:firstLine="420" w:firstLineChars="100"/>
    </w:pPr>
    <w:rPr>
      <w:rFonts w:ascii="Arial" w:hAnsi="Arial"/>
      <w:color w:val="000000"/>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annotation reference"/>
    <w:basedOn w:val="19"/>
    <w:autoRedefine/>
    <w:semiHidden/>
    <w:unhideWhenUsed/>
    <w:qFormat/>
    <w:uiPriority w:val="99"/>
    <w:rPr>
      <w:sz w:val="21"/>
      <w:szCs w:val="21"/>
    </w:rPr>
  </w:style>
  <w:style w:type="paragraph" w:customStyle="1" w:styleId="22">
    <w:name w:val="p"/>
    <w:basedOn w:val="1"/>
    <w:autoRedefine/>
    <w:qFormat/>
    <w:uiPriority w:val="0"/>
    <w:pPr>
      <w:widowControl/>
      <w:spacing w:before="100" w:beforeAutospacing="1" w:after="100" w:afterAutospacing="1"/>
      <w:jc w:val="left"/>
    </w:pPr>
    <w:rPr>
      <w:kern w:val="0"/>
      <w:sz w:val="24"/>
      <w:lang w:val="en-US" w:eastAsia="zh-CN" w:bidi="ar"/>
    </w:rPr>
  </w:style>
  <w:style w:type="character" w:customStyle="1" w:styleId="23">
    <w:name w:val="15"/>
    <w:basedOn w:val="19"/>
    <w:autoRedefine/>
    <w:qFormat/>
    <w:uiPriority w:val="0"/>
  </w:style>
  <w:style w:type="character" w:customStyle="1" w:styleId="24">
    <w:name w:val="批注文字 Char"/>
    <w:basedOn w:val="19"/>
    <w:link w:val="7"/>
    <w:autoRedefine/>
    <w:semiHidden/>
    <w:qFormat/>
    <w:uiPriority w:val="99"/>
  </w:style>
  <w:style w:type="character" w:customStyle="1" w:styleId="25">
    <w:name w:val="批注主题 Char"/>
    <w:basedOn w:val="24"/>
    <w:link w:val="15"/>
    <w:autoRedefine/>
    <w:semiHidden/>
    <w:qFormat/>
    <w:uiPriority w:val="99"/>
    <w:rPr>
      <w:b/>
      <w:bCs/>
    </w:rPr>
  </w:style>
  <w:style w:type="character" w:customStyle="1" w:styleId="26">
    <w:name w:val="批注框文本 Char"/>
    <w:basedOn w:val="19"/>
    <w:link w:val="11"/>
    <w:autoRedefine/>
    <w:semiHidden/>
    <w:qFormat/>
    <w:uiPriority w:val="99"/>
    <w:rPr>
      <w:sz w:val="18"/>
      <w:szCs w:val="18"/>
    </w:rPr>
  </w:style>
  <w:style w:type="paragraph" w:styleId="27">
    <w:name w:val="List Paragraph"/>
    <w:basedOn w:val="1"/>
    <w:autoRedefine/>
    <w:qFormat/>
    <w:uiPriority w:val="34"/>
    <w:pPr>
      <w:ind w:firstLine="420" w:firstLineChars="200"/>
    </w:pPr>
    <w:rPr>
      <w:rFonts w:ascii="Calibri" w:hAnsi="Calibri" w:eastAsia="宋体" w:cs="Times New Roman"/>
      <w:szCs w:val="22"/>
    </w:rPr>
  </w:style>
  <w:style w:type="paragraph" w:customStyle="1" w:styleId="28">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29">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30">
    <w:name w:val="标题 4 Char1"/>
    <w:qFormat/>
    <w:uiPriority w:val="9"/>
    <w:rPr>
      <w:rFonts w:ascii="Calibri" w:hAnsi="Calibri" w:eastAsia="黑体"/>
      <w:b/>
      <w:bCs/>
      <w:sz w:val="32"/>
      <w:szCs w:val="28"/>
    </w:rPr>
  </w:style>
  <w:style w:type="character" w:customStyle="1" w:styleId="31">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3534</Words>
  <Characters>3688</Characters>
  <Lines>4</Lines>
  <Paragraphs>1</Paragraphs>
  <TotalTime>9</TotalTime>
  <ScaleCrop>false</ScaleCrop>
  <LinksUpToDate>false</LinksUpToDate>
  <CharactersWithSpaces>4240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2021-10-21T03:23:00Z</dcterms:created>
  <dc:creator>liang</dc:creator>
  <cp:lastModifiedBy>Atn丶独白</cp:lastModifiedBy>
  <cp:lastPrinted>2025-06-14T00:17:00Z</cp:lastPrinted>
  <dcterms:modified xsi:type="dcterms:W3CDTF">2026-01-27T01:20:29Z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52E908299B104DE4BD60A2ADFC319B9A_13</vt:lpwstr>
  </property>
  <property fmtid="{D5CDD505-2E9C-101B-9397-08002B2CF9AE}" pid="4" name="KSOTemplateDocerSaveRecord">
    <vt:lpwstr>eyJoZGlkIjoiYWQyZmU1NmUxYmZhNDIxZTZkNGE5MzMyNTM2ZGU5ODkiLCJ1c2VySWQiOiI0NDI5MDY3MDQifQ==</vt:lpwstr>
  </property>
</Properties>
</file>