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D1825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 xml:space="preserve"> 达州市通川区人民医院短信包项目采购</w:t>
      </w:r>
    </w:p>
    <w:p w14:paraId="132FB31F">
      <w:pPr>
        <w:spacing w:line="520" w:lineRule="exact"/>
        <w:rPr>
          <w:rFonts w:ascii="方正书宋简体" w:eastAsia="方正书宋简体"/>
          <w:sz w:val="32"/>
          <w:szCs w:val="32"/>
        </w:rPr>
      </w:pPr>
      <w:r>
        <w:rPr>
          <w:rFonts w:hint="eastAsia" w:ascii="方正书宋简体" w:eastAsia="方正书宋简体"/>
          <w:sz w:val="32"/>
          <w:szCs w:val="32"/>
        </w:rPr>
        <w:t>     本项目产品系达州市通川区人民医院短信包，短信包用于微信电子健康卡注册、互联网医院绑定注册、慢病管理服务等业务的短信验证等。</w:t>
      </w:r>
    </w:p>
    <w:p w14:paraId="19543B96">
      <w:pPr>
        <w:spacing w:line="520" w:lineRule="exact"/>
        <w:rPr>
          <w:rFonts w:ascii="方正书宋简体" w:eastAsia="方正书宋简体"/>
          <w:sz w:val="32"/>
          <w:szCs w:val="32"/>
        </w:rPr>
      </w:pPr>
      <w:r>
        <w:rPr>
          <w:rFonts w:hint="eastAsia" w:ascii="方正书宋简体" w:eastAsia="方正书宋简体"/>
          <w:sz w:val="32"/>
          <w:szCs w:val="32"/>
        </w:rPr>
        <w:t>     </w:t>
      </w:r>
      <w:r>
        <w:rPr>
          <w:rFonts w:hint="eastAsia" w:ascii="方正书宋简体" w:eastAsia="方正书宋简体"/>
          <w:b/>
          <w:sz w:val="32"/>
          <w:szCs w:val="32"/>
        </w:rPr>
        <w:t xml:space="preserve"> 一、业务需求介绍：</w:t>
      </w:r>
    </w:p>
    <w:p w14:paraId="2C629C69">
      <w:pPr>
        <w:spacing w:line="520" w:lineRule="exact"/>
        <w:rPr>
          <w:rFonts w:ascii="方正书宋简体" w:eastAsia="方正书宋简体"/>
          <w:sz w:val="32"/>
          <w:szCs w:val="32"/>
        </w:rPr>
      </w:pPr>
      <w:r>
        <w:rPr>
          <w:rFonts w:hint="eastAsia" w:ascii="方正书宋简体" w:eastAsia="方正书宋简体"/>
          <w:sz w:val="32"/>
          <w:szCs w:val="32"/>
        </w:rPr>
        <w:t>       短信方案依托运营商的直连通道，实现了跨网络、高稳定、高到达率的短信发送能力，平台响应时延平均值≤10秒，并发量≥500条/秒，短信包1</w:t>
      </w:r>
      <w:r>
        <w:rPr>
          <w:rFonts w:ascii="方正书宋简体" w:eastAsia="方正书宋简体"/>
          <w:sz w:val="32"/>
          <w:szCs w:val="32"/>
        </w:rPr>
        <w:t>000000</w:t>
      </w:r>
      <w:r>
        <w:rPr>
          <w:rFonts w:hint="eastAsia" w:ascii="方正书宋简体" w:eastAsia="方正书宋简体"/>
          <w:sz w:val="32"/>
          <w:szCs w:val="32"/>
        </w:rPr>
        <w:t>条，每条短信内容长度≥70个字符，无使用时间限制，提供标准的 API接口（并配合其他厂商开发调试），支持网页群发、API接口触发、移动端(含微信小程序)发送，支持多线程、负载均衡，应对发送高峰，支持Ip白名单安全登录、专线接入，专线传输MD5加密数据，具备发送监控、流量告警、故障智能检测与自恢复能力，支持签名</w:t>
      </w:r>
      <w:r>
        <w:rPr>
          <w:rFonts w:ascii="方正书宋简体" w:eastAsia="方正书宋简体"/>
          <w:sz w:val="32"/>
          <w:szCs w:val="32"/>
        </w:rPr>
        <w:t>/模板审核、统计查询(生成日报、月报等)、上行回复</w:t>
      </w:r>
      <w:r>
        <w:rPr>
          <w:rFonts w:hint="eastAsia" w:ascii="方正书宋简体" w:eastAsia="方正书宋简体"/>
          <w:sz w:val="32"/>
          <w:szCs w:val="32"/>
        </w:rPr>
        <w:t>处理、黑白名单管理等，保障政务短信下发的安全性、及时性、高效性。</w:t>
      </w:r>
    </w:p>
    <w:p w14:paraId="26C28537">
      <w:pPr>
        <w:spacing w:line="520" w:lineRule="exact"/>
        <w:rPr>
          <w:rFonts w:ascii="方正书宋简体" w:eastAsia="方正书宋简体"/>
          <w:b/>
          <w:sz w:val="32"/>
          <w:szCs w:val="32"/>
        </w:rPr>
      </w:pPr>
      <w:r>
        <w:rPr>
          <w:rFonts w:hint="eastAsia" w:ascii="方正书宋简体" w:eastAsia="方正书宋简体"/>
          <w:sz w:val="32"/>
          <w:szCs w:val="32"/>
        </w:rPr>
        <w:t> </w:t>
      </w:r>
      <w:r>
        <w:rPr>
          <w:rFonts w:ascii="方正书宋简体" w:eastAsia="方正书宋简体"/>
          <w:sz w:val="32"/>
          <w:szCs w:val="32"/>
        </w:rPr>
        <w:t xml:space="preserve"> </w:t>
      </w:r>
      <w:r>
        <w:rPr>
          <w:rFonts w:ascii="方正书宋简体" w:eastAsia="方正书宋简体"/>
          <w:b/>
          <w:sz w:val="32"/>
          <w:szCs w:val="32"/>
        </w:rPr>
        <w:t xml:space="preserve">   </w:t>
      </w:r>
      <w:r>
        <w:rPr>
          <w:rFonts w:hint="eastAsia" w:ascii="方正书宋简体" w:eastAsia="方正书宋简体"/>
          <w:b/>
          <w:sz w:val="32"/>
          <w:szCs w:val="32"/>
        </w:rPr>
        <w:t>二、短信报价模板</w:t>
      </w:r>
    </w:p>
    <w:tbl>
      <w:tblPr>
        <w:tblStyle w:val="5"/>
        <w:tblW w:w="95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4041"/>
        <w:gridCol w:w="2343"/>
        <w:gridCol w:w="1386"/>
      </w:tblGrid>
      <w:tr w14:paraId="535F2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532" w:type="dxa"/>
            <w:gridSpan w:val="4"/>
          </w:tcPr>
          <w:p w14:paraId="65A73DC3">
            <w:pPr>
              <w:autoSpaceDE w:val="0"/>
              <w:autoSpaceDN w:val="0"/>
              <w:spacing w:before="2"/>
              <w:ind w:left="4031" w:right="3580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eastAsia="en-US"/>
              </w:rPr>
              <w:t>短信报价</w:t>
            </w:r>
          </w:p>
        </w:tc>
      </w:tr>
      <w:tr w14:paraId="68CD6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62" w:type="dxa"/>
            <w:tcBorders>
              <w:bottom w:val="single" w:color="auto" w:sz="4" w:space="0"/>
            </w:tcBorders>
          </w:tcPr>
          <w:p w14:paraId="09F13C0F">
            <w:pPr>
              <w:autoSpaceDE w:val="0"/>
              <w:autoSpaceDN w:val="0"/>
              <w:spacing w:before="1"/>
              <w:ind w:left="348"/>
              <w:jc w:val="left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eastAsia="en-US"/>
              </w:rPr>
              <w:t>服务类型</w:t>
            </w:r>
          </w:p>
        </w:tc>
        <w:tc>
          <w:tcPr>
            <w:tcW w:w="4041" w:type="dxa"/>
            <w:tcBorders>
              <w:bottom w:val="single" w:color="auto" w:sz="4" w:space="0"/>
            </w:tcBorders>
          </w:tcPr>
          <w:p w14:paraId="193FF78B">
            <w:pPr>
              <w:autoSpaceDE w:val="0"/>
              <w:autoSpaceDN w:val="0"/>
              <w:spacing w:before="1"/>
              <w:ind w:left="141" w:right="131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eastAsia="en-US"/>
              </w:rPr>
              <w:t>类型定义</w:t>
            </w:r>
          </w:p>
        </w:tc>
        <w:tc>
          <w:tcPr>
            <w:tcW w:w="2343" w:type="dxa"/>
            <w:tcBorders>
              <w:bottom w:val="single" w:color="auto" w:sz="4" w:space="0"/>
            </w:tcBorders>
          </w:tcPr>
          <w:p w14:paraId="0DCE8748">
            <w:pPr>
              <w:autoSpaceDE w:val="0"/>
              <w:autoSpaceDN w:val="0"/>
              <w:spacing w:before="1"/>
              <w:ind w:left="151" w:right="139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eastAsia="en-US"/>
              </w:rPr>
              <w:t>充值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数量</w:t>
            </w:r>
            <w:r>
              <w:rPr>
                <w:rFonts w:ascii="宋体" w:hAnsi="宋体" w:eastAsia="宋体" w:cs="宋体"/>
                <w:kern w:val="0"/>
                <w:sz w:val="22"/>
                <w:lang w:eastAsia="en-US"/>
              </w:rPr>
              <w:t>（条）</w:t>
            </w:r>
          </w:p>
        </w:tc>
        <w:tc>
          <w:tcPr>
            <w:tcW w:w="1386" w:type="dxa"/>
            <w:tcBorders>
              <w:bottom w:val="single" w:color="auto" w:sz="4" w:space="0"/>
            </w:tcBorders>
          </w:tcPr>
          <w:p w14:paraId="21A495D1">
            <w:pPr>
              <w:autoSpaceDE w:val="0"/>
              <w:autoSpaceDN w:val="0"/>
              <w:spacing w:before="1"/>
              <w:ind w:left="325" w:right="313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eastAsia="en-US"/>
              </w:rPr>
              <w:t>价格</w:t>
            </w:r>
          </w:p>
        </w:tc>
      </w:tr>
      <w:tr w14:paraId="6ED14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367873">
            <w:pPr>
              <w:autoSpaceDE w:val="0"/>
              <w:autoSpaceDN w:val="0"/>
              <w:spacing w:line="520" w:lineRule="exact"/>
              <w:jc w:val="center"/>
              <w:rPr>
                <w:rFonts w:hint="eastAsia" w:ascii="方正书宋简体" w:eastAsia="方正书宋简体"/>
                <w:kern w:val="0"/>
                <w:sz w:val="32"/>
                <w:szCs w:val="32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eastAsia="en-US"/>
              </w:rPr>
              <w:t>行业短信服务</w:t>
            </w:r>
          </w:p>
          <w:p w14:paraId="3789977F"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40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0D623B">
            <w:pPr>
              <w:autoSpaceDE w:val="0"/>
              <w:autoSpaceDN w:val="0"/>
              <w:spacing w:before="15"/>
              <w:ind w:left="141" w:right="131"/>
              <w:jc w:val="center"/>
              <w:rPr>
                <w:rFonts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eastAsia="zh-CN"/>
              </w:rPr>
              <w:t>用于发送验证码类短信、如登录验证、支付确认、登陆异常登等；用户发送系统通知类短信，如到款通知、结果通知、支付通知等。</w:t>
            </w:r>
          </w:p>
        </w:tc>
        <w:tc>
          <w:tcPr>
            <w:tcW w:w="23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E58D2">
            <w:pPr>
              <w:autoSpaceDE w:val="0"/>
              <w:autoSpaceDN w:val="0"/>
              <w:ind w:left="149" w:right="139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eastAsia="en-US"/>
              </w:rPr>
              <w:t>1000000</w:t>
            </w: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2746">
            <w:pPr>
              <w:autoSpaceDE w:val="0"/>
              <w:autoSpaceDN w:val="0"/>
              <w:ind w:left="325" w:right="316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eastAsia="zh-CN"/>
              </w:rPr>
              <w:t>……</w:t>
            </w:r>
          </w:p>
        </w:tc>
      </w:tr>
    </w:tbl>
    <w:p w14:paraId="223767FD">
      <w:pPr>
        <w:autoSpaceDE w:val="0"/>
        <w:autoSpaceDN w:val="0"/>
        <w:jc w:val="left"/>
        <w:rPr>
          <w:rFonts w:ascii="宋体" w:hAnsi="宋体" w:eastAsia="宋体" w:cs="宋体"/>
          <w:kern w:val="0"/>
          <w:sz w:val="22"/>
        </w:rPr>
      </w:pPr>
    </w:p>
    <w:p w14:paraId="48A18673">
      <w:pPr>
        <w:spacing w:line="520" w:lineRule="exact"/>
        <w:rPr>
          <w:rFonts w:ascii="方正书宋简体" w:eastAsia="方正书宋简体"/>
          <w:sz w:val="32"/>
          <w:szCs w:val="32"/>
        </w:rPr>
      </w:pPr>
    </w:p>
    <w:sectPr>
      <w:pgSz w:w="11906" w:h="16838"/>
      <w:pgMar w:top="1417" w:right="1418" w:bottom="1417" w:left="1418" w:header="851" w:footer="992" w:gutter="0"/>
      <w:cols w:space="425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14"/>
    <w:rsid w:val="001038FA"/>
    <w:rsid w:val="001D6EAD"/>
    <w:rsid w:val="001E50AC"/>
    <w:rsid w:val="00270544"/>
    <w:rsid w:val="002B3B23"/>
    <w:rsid w:val="00531D7B"/>
    <w:rsid w:val="006E4ED3"/>
    <w:rsid w:val="007471FD"/>
    <w:rsid w:val="00811F9E"/>
    <w:rsid w:val="00904431"/>
    <w:rsid w:val="009968CC"/>
    <w:rsid w:val="009C30DA"/>
    <w:rsid w:val="009F3A0A"/>
    <w:rsid w:val="00BB0ADE"/>
    <w:rsid w:val="00C244ED"/>
    <w:rsid w:val="00E04C8A"/>
    <w:rsid w:val="00E5682F"/>
    <w:rsid w:val="00E7428B"/>
    <w:rsid w:val="00EC4010"/>
    <w:rsid w:val="00ED20FD"/>
    <w:rsid w:val="00F73D03"/>
    <w:rsid w:val="00FF7E14"/>
    <w:rsid w:val="6068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473</Characters>
  <Lines>3</Lines>
  <Paragraphs>1</Paragraphs>
  <TotalTime>57</TotalTime>
  <ScaleCrop>false</ScaleCrop>
  <LinksUpToDate>false</LinksUpToDate>
  <CharactersWithSpaces>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2026-03-27T09:35:00Z</dcterms:created>
  <dc:creator>Administrator</dc:creator>
  <cp:lastModifiedBy>王炸</cp:lastModifiedBy>
  <dcterms:modified xsi:type="dcterms:W3CDTF">2026-04-07T01:07:22Z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ADDF4BD9401040D68BCE5BD6DD8E690C_13</vt:lpwstr>
  </property>
</Properties>
</file>